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1A08B7" w:rsidTr="001A08B7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1A08B7" w:rsidRDefault="001A08B7" w:rsidP="00291A5A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исх: СУГД-12-12/6719   от: 28.05.2019</w:t>
            </w:r>
          </w:p>
          <w:p w:rsidR="001A08B7" w:rsidRPr="001A08B7" w:rsidRDefault="001A08B7" w:rsidP="00291A5A">
            <w:pPr>
              <w:spacing w:after="0" w:line="240" w:lineRule="auto"/>
              <w:jc w:val="right"/>
              <w:rPr>
                <w:rFonts w:ascii="Times New Roman" w:hAnsi="Times New Roman"/>
                <w:color w:val="0C0000"/>
                <w:sz w:val="24"/>
                <w:lang w:val="kk-KZ"/>
              </w:rPr>
            </w:pPr>
            <w:r>
              <w:rPr>
                <w:rFonts w:ascii="Times New Roman" w:hAnsi="Times New Roman"/>
                <w:color w:val="0C0000"/>
                <w:sz w:val="24"/>
                <w:lang w:val="kk-KZ"/>
              </w:rPr>
              <w:t>№ вх: 22169   от: 28.05.2019</w:t>
            </w:r>
          </w:p>
        </w:tc>
      </w:tr>
    </w:tbl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BB6990">
        <w:rPr>
          <w:rFonts w:ascii="Times New Roman" w:hAnsi="Times New Roman"/>
          <w:lang w:val="kk-KZ"/>
        </w:rPr>
        <w:t>«</w:t>
      </w:r>
      <w:r w:rsidRPr="00637F08">
        <w:rPr>
          <w:rFonts w:ascii="Times New Roman" w:hAnsi="Times New Roman"/>
          <w:sz w:val="24"/>
          <w:szCs w:val="24"/>
          <w:lang w:val="kk-KZ"/>
        </w:rPr>
        <w:t>Б» корпусының бос мемлекеттік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әкімшілік лауазымына орналасуға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ҚР ҚМ мемлекеттік қызметшілер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арасындағы ішкі конкурс өткізу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үшін </w:t>
      </w:r>
      <w:r w:rsidR="009C7C65"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 бойынша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Мемлекеттік кірістер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Департаменті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Сарыарқа ауданы бойынша 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>Мемлекеттік кірістер басқармасының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конкурстық  </w:t>
      </w:r>
      <w:r w:rsidRPr="00637F08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комиссиясы 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>отырысының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201</w:t>
      </w:r>
      <w:r w:rsidR="004F095F">
        <w:rPr>
          <w:rFonts w:ascii="Times New Roman" w:hAnsi="Times New Roman"/>
          <w:bCs/>
          <w:sz w:val="24"/>
          <w:szCs w:val="24"/>
          <w:lang w:val="kk-KZ"/>
        </w:rPr>
        <w:t>9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жылғы </w:t>
      </w:r>
      <w:r w:rsidR="00ED4147">
        <w:rPr>
          <w:rFonts w:ascii="Times New Roman" w:hAnsi="Times New Roman"/>
          <w:bCs/>
          <w:sz w:val="24"/>
          <w:szCs w:val="24"/>
          <w:lang w:val="kk-KZ"/>
        </w:rPr>
        <w:t>28</w:t>
      </w:r>
      <w:r>
        <w:rPr>
          <w:rFonts w:ascii="Times New Roman" w:hAnsi="Times New Roman"/>
          <w:bCs/>
          <w:sz w:val="24"/>
          <w:szCs w:val="24"/>
          <w:lang w:val="kk-KZ"/>
        </w:rPr>
        <w:t xml:space="preserve"> </w:t>
      </w:r>
      <w:r w:rsidR="00E846FD" w:rsidRPr="00E846FD">
        <w:rPr>
          <w:rFonts w:ascii="Times New Roman" w:hAnsi="Times New Roman"/>
          <w:bCs/>
          <w:sz w:val="24"/>
          <w:szCs w:val="24"/>
          <w:lang w:val="kk-KZ"/>
        </w:rPr>
        <w:t>мамырдағы</w:t>
      </w: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  <w:r w:rsidRPr="00637F08">
        <w:rPr>
          <w:rFonts w:ascii="Times New Roman" w:hAnsi="Times New Roman"/>
          <w:bCs/>
          <w:sz w:val="24"/>
          <w:szCs w:val="24"/>
          <w:lang w:val="kk-KZ"/>
        </w:rPr>
        <w:t>№2  хаттамасына №</w:t>
      </w:r>
      <w:r>
        <w:rPr>
          <w:rFonts w:ascii="Times New Roman" w:hAnsi="Times New Roman"/>
          <w:bCs/>
          <w:sz w:val="24"/>
          <w:szCs w:val="24"/>
          <w:lang w:val="kk-KZ"/>
        </w:rPr>
        <w:t>1</w:t>
      </w:r>
      <w:r w:rsidRPr="00637F08">
        <w:rPr>
          <w:rFonts w:ascii="Times New Roman" w:hAnsi="Times New Roman"/>
          <w:bCs/>
          <w:sz w:val="24"/>
          <w:szCs w:val="24"/>
          <w:lang w:val="kk-KZ"/>
        </w:rPr>
        <w:t xml:space="preserve"> қосымша</w:t>
      </w:r>
    </w:p>
    <w:p w:rsidR="00291A5A" w:rsidRPr="00637F08" w:rsidRDefault="00291A5A" w:rsidP="00291A5A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kk-KZ"/>
        </w:rPr>
      </w:pPr>
    </w:p>
    <w:p w:rsidR="00291A5A" w:rsidRPr="00637F08" w:rsidRDefault="00291A5A" w:rsidP="00291A5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 w:rsidRPr="00637F08">
        <w:rPr>
          <w:rFonts w:ascii="Times New Roman" w:hAnsi="Times New Roman"/>
          <w:sz w:val="24"/>
          <w:szCs w:val="24"/>
          <w:lang w:val="kk-KZ"/>
        </w:rPr>
        <w:t xml:space="preserve"> «Б» корпусының бос мемлекеттік әкімшілік лауазымына 201</w:t>
      </w:r>
      <w:r w:rsidR="004F095F">
        <w:rPr>
          <w:rFonts w:ascii="Times New Roman" w:hAnsi="Times New Roman"/>
          <w:sz w:val="24"/>
          <w:szCs w:val="24"/>
          <w:lang w:val="kk-KZ"/>
        </w:rPr>
        <w:t>9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жылғы </w:t>
      </w:r>
      <w:r>
        <w:rPr>
          <w:rFonts w:ascii="Times New Roman" w:hAnsi="Times New Roman"/>
          <w:sz w:val="24"/>
          <w:szCs w:val="24"/>
          <w:lang w:val="kk-KZ"/>
        </w:rPr>
        <w:t xml:space="preserve">                        </w:t>
      </w:r>
      <w:r w:rsidR="00E846FD">
        <w:rPr>
          <w:rFonts w:ascii="Times New Roman" w:hAnsi="Times New Roman"/>
          <w:sz w:val="24"/>
          <w:szCs w:val="24"/>
          <w:lang w:val="kk-KZ"/>
        </w:rPr>
        <w:t>30</w:t>
      </w:r>
      <w:r w:rsidR="00453937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E846FD">
        <w:rPr>
          <w:rFonts w:ascii="Times New Roman" w:hAnsi="Times New Roman"/>
          <w:sz w:val="24"/>
          <w:szCs w:val="24"/>
          <w:lang w:val="kk-KZ"/>
        </w:rPr>
        <w:t>мамырдағы</w:t>
      </w:r>
      <w:r w:rsidR="004F095F" w:rsidRPr="004F095F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637F08">
        <w:rPr>
          <w:rFonts w:ascii="Times New Roman" w:hAnsi="Times New Roman"/>
          <w:sz w:val="24"/>
          <w:szCs w:val="24"/>
          <w:lang w:val="kk-KZ"/>
        </w:rPr>
        <w:t>сағат 1</w:t>
      </w:r>
      <w:r>
        <w:rPr>
          <w:rFonts w:ascii="Times New Roman" w:hAnsi="Times New Roman"/>
          <w:sz w:val="24"/>
          <w:szCs w:val="24"/>
          <w:lang w:val="kk-KZ"/>
        </w:rPr>
        <w:t>0</w:t>
      </w:r>
      <w:r w:rsidRPr="00637F08">
        <w:rPr>
          <w:rFonts w:ascii="Times New Roman" w:hAnsi="Times New Roman"/>
          <w:sz w:val="24"/>
          <w:szCs w:val="24"/>
          <w:lang w:val="kk-KZ"/>
        </w:rPr>
        <w:t>-</w:t>
      </w:r>
      <w:bookmarkStart w:id="0" w:name="_GoBack"/>
      <w:bookmarkEnd w:id="0"/>
      <w:r w:rsidRPr="00637F08">
        <w:rPr>
          <w:rFonts w:ascii="Times New Roman" w:hAnsi="Times New Roman"/>
          <w:sz w:val="24"/>
          <w:szCs w:val="24"/>
          <w:lang w:val="kk-KZ"/>
        </w:rPr>
        <w:t>00</w:t>
      </w:r>
      <w:r>
        <w:rPr>
          <w:rFonts w:ascii="Times New Roman" w:hAnsi="Times New Roman"/>
          <w:sz w:val="24"/>
          <w:szCs w:val="24"/>
          <w:lang w:val="kk-KZ"/>
        </w:rPr>
        <w:t>-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де </w:t>
      </w:r>
      <w:r w:rsidR="009C7C65"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қаласы, Республика даңғылы, </w:t>
      </w:r>
      <w:r w:rsidR="009C7C65" w:rsidRPr="009C7C65">
        <w:rPr>
          <w:rFonts w:ascii="Times New Roman" w:hAnsi="Times New Roman"/>
          <w:sz w:val="24"/>
          <w:szCs w:val="24"/>
          <w:lang w:val="kk-KZ"/>
        </w:rPr>
        <w:t xml:space="preserve">Нұр-Сұлтан </w:t>
      </w:r>
      <w:r w:rsidRPr="00637F08">
        <w:rPr>
          <w:rFonts w:ascii="Times New Roman" w:hAnsi="Times New Roman"/>
          <w:sz w:val="24"/>
          <w:szCs w:val="24"/>
          <w:lang w:val="kk-KZ"/>
        </w:rPr>
        <w:t>қаласы бойынша Мемлекеттік кірістер департаменті Сарыарқа ауданы бойынша Мем</w:t>
      </w:r>
      <w:r>
        <w:rPr>
          <w:rFonts w:ascii="Times New Roman" w:hAnsi="Times New Roman"/>
          <w:sz w:val="24"/>
          <w:szCs w:val="24"/>
          <w:lang w:val="kk-KZ"/>
        </w:rPr>
        <w:t xml:space="preserve">лекеттік кірістер басқармасының </w:t>
      </w:r>
      <w:r w:rsidRPr="00637F08">
        <w:rPr>
          <w:rFonts w:ascii="Times New Roman" w:hAnsi="Times New Roman"/>
          <w:sz w:val="24"/>
          <w:szCs w:val="24"/>
          <w:lang w:val="kk-KZ"/>
        </w:rPr>
        <w:t>20</w:t>
      </w:r>
      <w:r>
        <w:rPr>
          <w:rFonts w:ascii="Times New Roman" w:hAnsi="Times New Roman"/>
          <w:sz w:val="24"/>
          <w:szCs w:val="24"/>
          <w:lang w:val="kk-KZ"/>
        </w:rPr>
        <w:t>7</w:t>
      </w:r>
      <w:r w:rsidRPr="00637F08">
        <w:rPr>
          <w:rFonts w:ascii="Times New Roman" w:hAnsi="Times New Roman"/>
          <w:sz w:val="24"/>
          <w:szCs w:val="24"/>
          <w:lang w:val="kk-KZ"/>
        </w:rPr>
        <w:t xml:space="preserve"> кабинетінде өткізілетін Қазақстан Республикасы Қаржы министрлігінің </w:t>
      </w:r>
      <w:r w:rsidR="00B9667B" w:rsidRPr="00B9667B">
        <w:rPr>
          <w:rFonts w:ascii="Times New Roman" w:hAnsi="Times New Roman"/>
          <w:sz w:val="24"/>
          <w:szCs w:val="24"/>
          <w:lang w:val="kk-KZ"/>
        </w:rPr>
        <w:t xml:space="preserve">барлық мемлекеттік органдардың мемлекеттік қызметшілері арасындағы үшін ішкі конкурс </w:t>
      </w:r>
      <w:r w:rsidRPr="00637F08">
        <w:rPr>
          <w:rFonts w:ascii="Times New Roman" w:hAnsi="Times New Roman"/>
          <w:sz w:val="24"/>
          <w:szCs w:val="24"/>
          <w:lang w:val="kk-KZ"/>
        </w:rPr>
        <w:t>бойынша әңгімелесуге рұқсаттама алған үміткерлердің тізімі.</w:t>
      </w: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tbl>
      <w:tblPr>
        <w:tblW w:w="9598" w:type="dxa"/>
        <w:tblInd w:w="8" w:type="dxa"/>
        <w:tblLayout w:type="fixed"/>
        <w:tblLook w:val="04A0" w:firstRow="1" w:lastRow="0" w:firstColumn="1" w:lastColumn="0" w:noHBand="0" w:noVBand="1"/>
      </w:tblPr>
      <w:tblGrid>
        <w:gridCol w:w="1514"/>
        <w:gridCol w:w="8084"/>
      </w:tblGrid>
      <w:tr w:rsidR="00291A5A" w:rsidRPr="00637F08" w:rsidTr="00ED414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5A" w:rsidRPr="00637F08" w:rsidRDefault="00291A5A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5A" w:rsidRPr="00637F08" w:rsidRDefault="00291A5A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</w:t>
            </w:r>
            <w:r w:rsidRPr="00637F08">
              <w:rPr>
                <w:rFonts w:ascii="Times New Roman" w:hAnsi="Times New Roman"/>
                <w:b/>
                <w:color w:val="000000"/>
                <w:sz w:val="24"/>
                <w:szCs w:val="24"/>
                <w:lang w:val="kk-KZ"/>
              </w:rPr>
              <w:t>ӘЖ</w:t>
            </w:r>
          </w:p>
        </w:tc>
      </w:tr>
      <w:tr w:rsidR="004F095F" w:rsidRPr="00637F08" w:rsidTr="00ED4147">
        <w:trPr>
          <w:trHeight w:val="464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5F" w:rsidRPr="00637F08" w:rsidRDefault="00ED4147" w:rsidP="004F095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14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Заң бөлімінің бас маманы С-R-4 санаты (1 бірлік)</w:t>
            </w:r>
          </w:p>
        </w:tc>
      </w:tr>
      <w:tr w:rsidR="004F095F" w:rsidRPr="00637F08" w:rsidTr="00ED4147">
        <w:trPr>
          <w:trHeight w:val="464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5F" w:rsidRPr="004F095F" w:rsidRDefault="004F095F" w:rsidP="00AE5BFF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095F" w:rsidRPr="00637F08" w:rsidRDefault="00ED4147" w:rsidP="004F095F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D4147">
              <w:rPr>
                <w:rFonts w:ascii="Times New Roman" w:hAnsi="Times New Roman"/>
                <w:color w:val="000000"/>
                <w:sz w:val="24"/>
                <w:szCs w:val="24"/>
                <w:lang w:val="kk-KZ"/>
              </w:rPr>
              <w:t>Мукаева Алия Шакенкызы</w:t>
            </w:r>
          </w:p>
        </w:tc>
      </w:tr>
      <w:tr w:rsidR="00291A5A" w:rsidRPr="00637F08" w:rsidTr="00ED4147">
        <w:trPr>
          <w:trHeight w:val="429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5A" w:rsidRPr="00784048" w:rsidRDefault="00ED4147" w:rsidP="00ED41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kk-KZ"/>
              </w:rPr>
            </w:pPr>
            <w:r w:rsidRPr="00FE52C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Салық төлеуші заңды тұлғалармен жұмыс бөлімінің бас маманы С-R-4 санаты 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1</w:t>
            </w:r>
            <w:r w:rsidRPr="00FE52C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бірлік) (сонын ішінде 1 бірлік  негізгі қызметкері бала күтіміне байланысты демалыста 16.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10.2021 </w:t>
            </w:r>
            <w:r w:rsidRPr="00FE52C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ж</w:t>
            </w: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>.</w:t>
            </w:r>
            <w:r w:rsidRPr="00FE52C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). </w:t>
            </w:r>
          </w:p>
        </w:tc>
      </w:tr>
      <w:tr w:rsidR="00291A5A" w:rsidRPr="00637F08" w:rsidTr="00ED4147">
        <w:trPr>
          <w:trHeight w:val="579"/>
        </w:trPr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A5A" w:rsidRPr="004F231E" w:rsidRDefault="00291A5A" w:rsidP="00AE5BF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 w:rsidRPr="004F231E"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5A" w:rsidRPr="00094C9D" w:rsidRDefault="00E846FD" w:rsidP="00882248">
            <w:pPr>
              <w:rPr>
                <w:rFonts w:ascii="Times New Roman" w:eastAsia="Times New Roman" w:hAnsi="Times New Roman"/>
                <w:sz w:val="24"/>
                <w:szCs w:val="24"/>
                <w:lang w:val="kk-KZ" w:eastAsia="ru-RU"/>
              </w:rPr>
            </w:pPr>
            <w:r w:rsidRPr="00E846FD">
              <w:rPr>
                <w:rFonts w:ascii="Times New Roman" w:hAnsi="Times New Roman"/>
                <w:sz w:val="24"/>
                <w:szCs w:val="24"/>
              </w:rPr>
              <w:t>Урманов Жанибек Хабибулаевич</w:t>
            </w:r>
          </w:p>
        </w:tc>
      </w:tr>
      <w:tr w:rsidR="00291A5A" w:rsidRPr="00637F08" w:rsidTr="00ED4147">
        <w:trPr>
          <w:trHeight w:val="530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5A" w:rsidRPr="00D6180F" w:rsidRDefault="00ED4147" w:rsidP="00ED414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FE52C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Камералдық бақылау бөлімінің бас маманы С-R-4 санаты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(1</w:t>
            </w:r>
            <w:r w:rsidRPr="00FE52C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 бірлік) (сонын ішінде 1 бір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 xml:space="preserve">лік </w:t>
            </w:r>
            <w:r w:rsidRPr="00FE52C2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kk-KZ"/>
              </w:rPr>
              <w:t>негізгі қызметкері бала күтіміне байланысты демалыста 27.08.2019 ж дейін).</w:t>
            </w:r>
          </w:p>
        </w:tc>
      </w:tr>
      <w:tr w:rsidR="00291A5A" w:rsidRPr="00637F08" w:rsidTr="00ED4147">
        <w:trPr>
          <w:trHeight w:val="259"/>
        </w:trPr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5A" w:rsidRDefault="00291A5A" w:rsidP="00AE5BFF">
            <w:pPr>
              <w:tabs>
                <w:tab w:val="left" w:pos="418"/>
              </w:tabs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kk-KZ"/>
              </w:rPr>
              <w:t>1</w:t>
            </w:r>
          </w:p>
        </w:tc>
        <w:tc>
          <w:tcPr>
            <w:tcW w:w="80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A5A" w:rsidRPr="00E45196" w:rsidRDefault="00E06800" w:rsidP="00882248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---------------------------</w:t>
            </w:r>
          </w:p>
        </w:tc>
      </w:tr>
    </w:tbl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453937" w:rsidRDefault="00453937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675769" w:rsidRDefault="00675769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453937" w:rsidRDefault="00453937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291A5A" w:rsidRDefault="00291A5A" w:rsidP="00291A5A">
      <w:pPr>
        <w:spacing w:after="0" w:line="240" w:lineRule="auto"/>
        <w:rPr>
          <w:rFonts w:ascii="Times New Roman" w:hAnsi="Times New Roman"/>
          <w:lang w:val="kk-KZ"/>
        </w:rPr>
      </w:pP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291A5A" w:rsidRDefault="00291A5A" w:rsidP="00291A5A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p w:rsidR="000E2F3B" w:rsidRDefault="000E2F3B" w:rsidP="000E2F3B">
      <w:pPr>
        <w:spacing w:after="0" w:line="240" w:lineRule="auto"/>
        <w:jc w:val="right"/>
        <w:rPr>
          <w:rFonts w:ascii="Times New Roman" w:hAnsi="Times New Roman"/>
          <w:lang w:val="kk-KZ"/>
        </w:rPr>
      </w:pPr>
    </w:p>
    <w:sectPr w:rsidR="000E2F3B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F36" w:rsidRDefault="00D62F36" w:rsidP="001A08B7">
      <w:pPr>
        <w:spacing w:after="0" w:line="240" w:lineRule="auto"/>
      </w:pPr>
      <w:r>
        <w:separator/>
      </w:r>
    </w:p>
  </w:endnote>
  <w:endnote w:type="continuationSeparator" w:id="0">
    <w:p w:rsidR="00D62F36" w:rsidRDefault="00D62F36" w:rsidP="001A0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F36" w:rsidRDefault="00D62F36" w:rsidP="001A08B7">
      <w:pPr>
        <w:spacing w:after="0" w:line="240" w:lineRule="auto"/>
      </w:pPr>
      <w:r>
        <w:separator/>
      </w:r>
    </w:p>
  </w:footnote>
  <w:footnote w:type="continuationSeparator" w:id="0">
    <w:p w:rsidR="00D62F36" w:rsidRDefault="00D62F36" w:rsidP="001A0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8B7" w:rsidRDefault="001A08B7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A08B7" w:rsidRPr="001A08B7" w:rsidRDefault="001A08B7">
                          <w:pP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0C0000"/>
                              <w:sz w:val="14"/>
                            </w:rPr>
                            <w:t xml:space="preserve">29.05.2019 ЕСЭДО ГО (версия 7.23.0)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1A08B7" w:rsidRPr="001A08B7" w:rsidRDefault="001A08B7">
                    <w:pPr>
                      <w:rPr>
                        <w:rFonts w:ascii="Times New Roman" w:hAnsi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/>
                        <w:color w:val="0C0000"/>
                        <w:sz w:val="14"/>
                      </w:rPr>
                      <w:t xml:space="preserve">29.05.2019 ЕСЭДО ГО (версия 7.23.0)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864"/>
    <w:rsid w:val="000A058C"/>
    <w:rsid w:val="000E2F3B"/>
    <w:rsid w:val="001006C6"/>
    <w:rsid w:val="001602D1"/>
    <w:rsid w:val="001A08B7"/>
    <w:rsid w:val="00247F09"/>
    <w:rsid w:val="00291A5A"/>
    <w:rsid w:val="002D0311"/>
    <w:rsid w:val="003141D0"/>
    <w:rsid w:val="003B0DD9"/>
    <w:rsid w:val="00453937"/>
    <w:rsid w:val="004869FA"/>
    <w:rsid w:val="004920EA"/>
    <w:rsid w:val="004F095F"/>
    <w:rsid w:val="00510864"/>
    <w:rsid w:val="005940E6"/>
    <w:rsid w:val="00675769"/>
    <w:rsid w:val="006758B3"/>
    <w:rsid w:val="00695823"/>
    <w:rsid w:val="006F59F2"/>
    <w:rsid w:val="00744482"/>
    <w:rsid w:val="0086369C"/>
    <w:rsid w:val="00882248"/>
    <w:rsid w:val="00957F6F"/>
    <w:rsid w:val="009C390F"/>
    <w:rsid w:val="009C7C65"/>
    <w:rsid w:val="00AB4BAA"/>
    <w:rsid w:val="00AC4BA3"/>
    <w:rsid w:val="00B9667B"/>
    <w:rsid w:val="00BD788D"/>
    <w:rsid w:val="00D3381B"/>
    <w:rsid w:val="00D62F36"/>
    <w:rsid w:val="00E06800"/>
    <w:rsid w:val="00E310C0"/>
    <w:rsid w:val="00E846FD"/>
    <w:rsid w:val="00ED4147"/>
    <w:rsid w:val="00EF5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1A0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8B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A0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8B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920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rsid w:val="004920EA"/>
    <w:rPr>
      <w:rFonts w:ascii="Times New Roman" w:hAnsi="Times New Roman" w:cs="Times New Roman"/>
      <w:b/>
      <w:bCs/>
      <w:i w:val="0"/>
      <w:iCs w:val="0"/>
      <w:strike w:val="0"/>
      <w:dstrike w:val="0"/>
      <w:color w:val="000000"/>
      <w:sz w:val="22"/>
      <w:szCs w:val="22"/>
      <w:u w:val="none"/>
    </w:rPr>
  </w:style>
  <w:style w:type="character" w:customStyle="1" w:styleId="s0">
    <w:name w:val="s0"/>
    <w:rsid w:val="004920EA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2"/>
      <w:szCs w:val="22"/>
      <w:u w:val="none"/>
    </w:rPr>
  </w:style>
  <w:style w:type="paragraph" w:styleId="a4">
    <w:name w:val="header"/>
    <w:basedOn w:val="a"/>
    <w:link w:val="a5"/>
    <w:uiPriority w:val="99"/>
    <w:unhideWhenUsed/>
    <w:rsid w:val="001A0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A08B7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A0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A08B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2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Алма Рахимбекова</dc:creator>
  <cp:lastModifiedBy>Альмира Сериккызы</cp:lastModifiedBy>
  <cp:revision>2</cp:revision>
  <dcterms:created xsi:type="dcterms:W3CDTF">2019-05-29T03:14:00Z</dcterms:created>
  <dcterms:modified xsi:type="dcterms:W3CDTF">2019-05-29T03:14:00Z</dcterms:modified>
</cp:coreProperties>
</file>