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77" w:rsidRPr="003A33D9" w:rsidRDefault="00E53B77" w:rsidP="00E53B77">
      <w:pPr>
        <w:ind w:firstLine="400"/>
        <w:jc w:val="center"/>
        <w:rPr>
          <w:bCs/>
          <w:color w:val="auto"/>
          <w:sz w:val="28"/>
          <w:szCs w:val="28"/>
        </w:rPr>
      </w:pPr>
      <w:r w:rsidRPr="003A33D9">
        <w:rPr>
          <w:rStyle w:val="s1"/>
          <w:color w:val="auto"/>
          <w:sz w:val="28"/>
          <w:szCs w:val="28"/>
        </w:rPr>
        <w:t>Добровольная постановка на регистрационный учет по налогу на добавленную стоимость.</w:t>
      </w:r>
    </w:p>
    <w:p w:rsidR="00E53B77" w:rsidRPr="002B31E4" w:rsidRDefault="00E53B77" w:rsidP="00E53B77">
      <w:pPr>
        <w:ind w:firstLine="400"/>
        <w:jc w:val="both"/>
        <w:rPr>
          <w:color w:val="auto"/>
          <w:sz w:val="28"/>
          <w:szCs w:val="28"/>
        </w:rPr>
      </w:pPr>
      <w:bookmarkStart w:id="0" w:name="sub1005426530"/>
      <w:r w:rsidRPr="002B31E4">
        <w:rPr>
          <w:rStyle w:val="s0"/>
          <w:color w:val="auto"/>
          <w:sz w:val="28"/>
          <w:szCs w:val="28"/>
        </w:rPr>
        <w:t xml:space="preserve">1. Если иное не предусмотрено настоящим пунктом, лица, не подлежащие обязательной постановке на регистрационный учет по налогу на добавленную стоимость в соответствии с </w:t>
      </w:r>
      <w:hyperlink r:id="rId5" w:history="1">
        <w:r w:rsidRPr="002B31E4">
          <w:rPr>
            <w:rStyle w:val="a3"/>
            <w:bCs/>
            <w:color w:val="auto"/>
            <w:sz w:val="28"/>
            <w:szCs w:val="28"/>
          </w:rPr>
          <w:t>пунктом 1 статьи 568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 xml:space="preserve">, вправе подать в налоговый орган по месту нахождения в явочном порядке </w:t>
      </w:r>
      <w:hyperlink r:id="rId6" w:history="1">
        <w:r w:rsidRPr="002B31E4">
          <w:rPr>
            <w:rStyle w:val="a3"/>
            <w:bCs/>
            <w:color w:val="auto"/>
            <w:sz w:val="28"/>
            <w:szCs w:val="28"/>
          </w:rPr>
          <w:t>налоговое заявление</w:t>
        </w:r>
      </w:hyperlink>
      <w:r w:rsidRPr="002B31E4">
        <w:rPr>
          <w:rStyle w:val="s0"/>
          <w:color w:val="auto"/>
          <w:sz w:val="28"/>
          <w:szCs w:val="28"/>
        </w:rPr>
        <w:t xml:space="preserve"> о регистрационном учете по налогу на добавленную стоимость. 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Не имеют права добровольной постановки на регистрационный учет по налогу на добавленную стоимость: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физические лица, не являющиеся индивидуальными предпринимателями;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государственные учреждения;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нерезиденты, не осуществляющие деятельность в Республике Казахстан через филиал, представительство;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структурные подразделения юридических лиц-резидентов;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лица, указанные в </w:t>
      </w:r>
      <w:hyperlink r:id="rId7" w:history="1">
        <w:r w:rsidRPr="002B31E4">
          <w:rPr>
            <w:rStyle w:val="a3"/>
            <w:bCs/>
            <w:color w:val="auto"/>
            <w:sz w:val="28"/>
            <w:szCs w:val="28"/>
          </w:rPr>
          <w:t>статьях 411</w:t>
        </w:r>
      </w:hyperlink>
      <w:r w:rsidRPr="002B31E4">
        <w:rPr>
          <w:rStyle w:val="s0"/>
          <w:color w:val="auto"/>
          <w:sz w:val="28"/>
          <w:szCs w:val="28"/>
        </w:rPr>
        <w:t xml:space="preserve"> и </w:t>
      </w:r>
      <w:hyperlink r:id="rId8" w:history="1">
        <w:r w:rsidRPr="002B31E4">
          <w:rPr>
            <w:rStyle w:val="a3"/>
            <w:bCs/>
            <w:color w:val="auto"/>
            <w:sz w:val="28"/>
            <w:szCs w:val="28"/>
          </w:rPr>
          <w:t>420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, по деятельности, подлежащей обложению налогом на игорный бизнес и фиксированным налогом соответственно.</w:t>
      </w:r>
    </w:p>
    <w:p w:rsidR="00E53B77" w:rsidRPr="002B31E4" w:rsidRDefault="00E53B77" w:rsidP="00E53B77">
      <w:pPr>
        <w:ind w:firstLine="426"/>
        <w:jc w:val="both"/>
        <w:rPr>
          <w:color w:val="auto"/>
          <w:sz w:val="28"/>
          <w:szCs w:val="28"/>
        </w:rPr>
      </w:pPr>
      <w:bookmarkStart w:id="1" w:name="sub1004892834"/>
      <w:r w:rsidRPr="002B31E4">
        <w:rPr>
          <w:color w:val="auto"/>
          <w:sz w:val="28"/>
          <w:szCs w:val="28"/>
        </w:rPr>
        <w:t xml:space="preserve">Юридические лица-резиденты, нерезиденты, осуществляющие деятельность в Республике Казахстан через филиал, представительство, к налоговому заявлению, представленному для постановки на регистрационный учет по налогу на добавленную стоимость, прилагают документы, указанные в </w:t>
      </w:r>
      <w:hyperlink r:id="rId9" w:history="1">
        <w:r w:rsidRPr="002B31E4">
          <w:rPr>
            <w:rStyle w:val="a3"/>
            <w:bCs/>
            <w:color w:val="auto"/>
            <w:sz w:val="28"/>
            <w:szCs w:val="28"/>
          </w:rPr>
          <w:t>подпункте 1) пункта 7 статьи 568</w:t>
        </w:r>
      </w:hyperlink>
      <w:r w:rsidRPr="002B31E4">
        <w:rPr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color w:val="auto"/>
          <w:sz w:val="28"/>
          <w:szCs w:val="28"/>
        </w:rPr>
        <w:t>.</w:t>
      </w:r>
    </w:p>
    <w:bookmarkEnd w:id="1"/>
    <w:p w:rsidR="00E53B77" w:rsidRPr="002B31E4" w:rsidRDefault="00E53B77" w:rsidP="00E53B77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2. </w:t>
      </w:r>
      <w:proofErr w:type="gramStart"/>
      <w:r w:rsidRPr="002B31E4">
        <w:rPr>
          <w:rStyle w:val="s0"/>
          <w:color w:val="auto"/>
          <w:sz w:val="28"/>
          <w:szCs w:val="28"/>
        </w:rPr>
        <w:t>Налоговый орган в течение пяти рабочих дней со дня подачи налогового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выдачей свидетельства о постановке на регистрационный учет по налогу на добавленную стоимость или выносит решение об отказе в постановке его на регистрационный учет по налогу на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добавленную стоимость по </w:t>
      </w:r>
      <w:bookmarkStart w:id="2" w:name="sub1003938624"/>
      <w:r w:rsidRPr="002B31E4">
        <w:rPr>
          <w:color w:val="auto"/>
          <w:sz w:val="28"/>
          <w:szCs w:val="28"/>
        </w:rPr>
        <w:fldChar w:fldCharType="begin"/>
      </w:r>
      <w:r w:rsidRPr="002B31E4">
        <w:rPr>
          <w:color w:val="auto"/>
          <w:sz w:val="28"/>
          <w:szCs w:val="28"/>
        </w:rPr>
        <w:instrText xml:space="preserve"> HYPERLINK "jl:30381446.41 " </w:instrText>
      </w:r>
      <w:r w:rsidRPr="002B31E4">
        <w:rPr>
          <w:color w:val="auto"/>
          <w:sz w:val="28"/>
          <w:szCs w:val="28"/>
        </w:rPr>
        <w:fldChar w:fldCharType="separate"/>
      </w:r>
      <w:r w:rsidRPr="002B31E4">
        <w:rPr>
          <w:rStyle w:val="a3"/>
          <w:bCs/>
          <w:color w:val="auto"/>
          <w:sz w:val="28"/>
          <w:szCs w:val="28"/>
        </w:rPr>
        <w:t>форме</w:t>
      </w:r>
      <w:r w:rsidRPr="002B31E4">
        <w:rPr>
          <w:color w:val="auto"/>
          <w:sz w:val="28"/>
          <w:szCs w:val="28"/>
        </w:rPr>
        <w:fldChar w:fldCharType="end"/>
      </w:r>
      <w:r w:rsidRPr="002B31E4">
        <w:rPr>
          <w:rStyle w:val="s0"/>
          <w:color w:val="auto"/>
          <w:sz w:val="28"/>
          <w:szCs w:val="28"/>
        </w:rPr>
        <w:t>, установленной Правительством Республики Казахстан.</w:t>
      </w:r>
    </w:p>
    <w:p w:rsidR="00E53B77" w:rsidRPr="002B31E4" w:rsidRDefault="00E53B77" w:rsidP="00E53B77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Лица, указанные в пункте 1 настоящей статьи, становятся плательщиками налога на добавленную стоимость с первого дня месяца, следующего за месяцем, в котором они подали налоговое заявление для постановки на регистрационный учет по налогу на добавленную стоимость.</w:t>
      </w:r>
    </w:p>
    <w:p w:rsidR="00E53B77" w:rsidRPr="002B31E4" w:rsidRDefault="00E53B77" w:rsidP="00E53B77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3. Налоговые органы отказывают налогоплательщику </w:t>
      </w:r>
      <w:proofErr w:type="gramStart"/>
      <w:r w:rsidRPr="002B31E4">
        <w:rPr>
          <w:rStyle w:val="s0"/>
          <w:color w:val="auto"/>
          <w:sz w:val="28"/>
          <w:szCs w:val="28"/>
        </w:rPr>
        <w:t>в добровольной постановке на регистрационный учет по налогу на добавленную стоимость при наличии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на дату подачи налогового заявления о регистрационном учете по налогу на добавленную стоимость одного или нескольких из следующих условий: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1) не исполнены налогоплательщиком налоговые обязательства по представлению налоговой отчетности в порядке и сроки, которые установлены особенной частью настоящего Кодекса; 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bookmarkStart w:id="3" w:name="sub1001500600"/>
      <w:r w:rsidRPr="002B31E4">
        <w:rPr>
          <w:rStyle w:val="s0"/>
          <w:color w:val="auto"/>
          <w:sz w:val="28"/>
          <w:szCs w:val="28"/>
        </w:rPr>
        <w:lastRenderedPageBreak/>
        <w:t xml:space="preserve">2) не истекли два года со дня снятия данного налогоплательщика с учета по налогу на добавленную стоимость по решению налогового органа в порядке, установленном </w:t>
      </w:r>
      <w:hyperlink r:id="rId10" w:history="1">
        <w:r w:rsidRPr="002B31E4">
          <w:rPr>
            <w:rStyle w:val="a3"/>
            <w:bCs/>
            <w:color w:val="auto"/>
            <w:sz w:val="28"/>
            <w:szCs w:val="28"/>
          </w:rPr>
          <w:t>пунктом 4 статьи 571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3) не представлены документы, установленные </w:t>
      </w:r>
      <w:hyperlink r:id="rId11" w:history="1">
        <w:r w:rsidRPr="002B31E4">
          <w:rPr>
            <w:rStyle w:val="a3"/>
            <w:bCs/>
            <w:color w:val="auto"/>
            <w:sz w:val="28"/>
            <w:szCs w:val="28"/>
          </w:rPr>
          <w:t>подпунктом 1) пункта 7 статьи 568</w:t>
        </w:r>
      </w:hyperlink>
      <w:r w:rsidRPr="002B31E4">
        <w:rPr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color w:val="auto"/>
          <w:sz w:val="28"/>
          <w:szCs w:val="28"/>
        </w:rPr>
        <w:t>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bookmarkStart w:id="4" w:name="sub1002726409"/>
      <w:bookmarkEnd w:id="0"/>
      <w:r w:rsidRPr="002B31E4">
        <w:rPr>
          <w:color w:val="auto"/>
          <w:sz w:val="28"/>
          <w:szCs w:val="28"/>
        </w:rPr>
        <w:t xml:space="preserve">3-1) налогоплательщик является бездействующим налогоплательщиком либо приостановившим представление налоговой отчетности в порядке, установленном </w:t>
      </w:r>
      <w:r w:rsidRPr="002B31E4">
        <w:rPr>
          <w:rStyle w:val="s0"/>
          <w:color w:val="auto"/>
          <w:sz w:val="28"/>
          <w:szCs w:val="28"/>
        </w:rPr>
        <w:t>статьями 73-74</w:t>
      </w:r>
      <w:r w:rsidRPr="002B31E4">
        <w:rPr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color w:val="auto"/>
          <w:sz w:val="28"/>
          <w:szCs w:val="28"/>
        </w:rPr>
        <w:t>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bookmarkStart w:id="5" w:name="sub1002726410"/>
      <w:bookmarkStart w:id="6" w:name="sub1004321550"/>
      <w:bookmarkStart w:id="7" w:name="sub1004337240"/>
      <w:bookmarkStart w:id="8" w:name="sub1004619682"/>
      <w:bookmarkStart w:id="9" w:name="sub1004330388"/>
      <w:r w:rsidRPr="002B31E4">
        <w:rPr>
          <w:rStyle w:val="s0"/>
          <w:color w:val="auto"/>
          <w:sz w:val="28"/>
          <w:szCs w:val="28"/>
        </w:rPr>
        <w:t>4) учредитель (участник) юридического лица является: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бездействующим юридическим лицом;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бездействующим индивидуальным предпринимателем;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первым руководителем или единственным учредителем (участником) бездействующего юридического лица;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недееспособным или ограниченно дееспособным и (или) безвестно отсутствующим, умершим (объявленным умершим) физическим лицом;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физическим лицом, имеющим непогашенную или неснятую судимость по </w:t>
      </w:r>
      <w:bookmarkStart w:id="10" w:name="sub1000165000"/>
      <w:r w:rsidRPr="002B31E4">
        <w:rPr>
          <w:color w:val="auto"/>
          <w:sz w:val="28"/>
          <w:szCs w:val="28"/>
        </w:rPr>
        <w:fldChar w:fldCharType="begin"/>
      </w:r>
      <w:r w:rsidRPr="002B31E4">
        <w:rPr>
          <w:color w:val="auto"/>
          <w:sz w:val="28"/>
          <w:szCs w:val="28"/>
        </w:rPr>
        <w:instrText xml:space="preserve"> HYPERLINK "jl:1008032.1920000 " </w:instrText>
      </w:r>
      <w:r w:rsidRPr="002B31E4">
        <w:rPr>
          <w:color w:val="auto"/>
          <w:sz w:val="28"/>
          <w:szCs w:val="28"/>
        </w:rPr>
        <w:fldChar w:fldCharType="separate"/>
      </w:r>
      <w:r w:rsidRPr="002B31E4">
        <w:rPr>
          <w:rStyle w:val="a3"/>
          <w:bCs/>
          <w:color w:val="auto"/>
          <w:sz w:val="28"/>
          <w:szCs w:val="28"/>
        </w:rPr>
        <w:t>статьям 192, 192-1</w:t>
      </w:r>
      <w:r w:rsidRPr="002B31E4">
        <w:rPr>
          <w:color w:val="auto"/>
          <w:sz w:val="28"/>
          <w:szCs w:val="28"/>
        </w:rPr>
        <w:fldChar w:fldCharType="end"/>
      </w:r>
      <w:r w:rsidRPr="002B31E4">
        <w:rPr>
          <w:rStyle w:val="s0"/>
          <w:color w:val="auto"/>
          <w:sz w:val="28"/>
          <w:szCs w:val="28"/>
        </w:rPr>
        <w:t xml:space="preserve">, </w:t>
      </w:r>
      <w:hyperlink r:id="rId12" w:history="1">
        <w:r w:rsidRPr="002B31E4">
          <w:rPr>
            <w:rStyle w:val="a3"/>
            <w:bCs/>
            <w:color w:val="auto"/>
            <w:sz w:val="28"/>
            <w:szCs w:val="28"/>
          </w:rPr>
          <w:t>216, 217</w:t>
        </w:r>
      </w:hyperlink>
      <w:r w:rsidRPr="002B31E4">
        <w:rPr>
          <w:rStyle w:val="s0"/>
          <w:color w:val="auto"/>
          <w:sz w:val="28"/>
          <w:szCs w:val="28"/>
        </w:rPr>
        <w:t xml:space="preserve"> и </w:t>
      </w:r>
      <w:hyperlink r:id="rId13" w:history="1">
        <w:r w:rsidRPr="002B31E4">
          <w:rPr>
            <w:rStyle w:val="a3"/>
            <w:bCs/>
            <w:color w:val="auto"/>
            <w:sz w:val="28"/>
            <w:szCs w:val="28"/>
          </w:rPr>
          <w:t>222</w:t>
        </w:r>
      </w:hyperlink>
      <w:r w:rsidRPr="002B31E4">
        <w:rPr>
          <w:rStyle w:val="s0"/>
          <w:color w:val="auto"/>
          <w:sz w:val="28"/>
          <w:szCs w:val="28"/>
        </w:rPr>
        <w:t xml:space="preserve"> Уголовного кодекса Республики Казахстан от 16 июля 1997 года;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физическим лицом, имеющим непогашенную или неснятую судимость по </w:t>
      </w:r>
      <w:hyperlink r:id="rId14" w:history="1">
        <w:r w:rsidRPr="002B31E4">
          <w:rPr>
            <w:rStyle w:val="a3"/>
            <w:bCs/>
            <w:color w:val="auto"/>
            <w:sz w:val="28"/>
            <w:szCs w:val="28"/>
          </w:rPr>
          <w:t>статьям 215, 216</w:t>
        </w:r>
      </w:hyperlink>
      <w:r w:rsidRPr="002B31E4">
        <w:rPr>
          <w:rStyle w:val="s0"/>
          <w:color w:val="auto"/>
          <w:sz w:val="28"/>
          <w:szCs w:val="28"/>
        </w:rPr>
        <w:t xml:space="preserve">, </w:t>
      </w:r>
      <w:hyperlink r:id="rId15" w:history="1">
        <w:r w:rsidRPr="002B31E4">
          <w:rPr>
            <w:rStyle w:val="a3"/>
            <w:bCs/>
            <w:color w:val="auto"/>
            <w:sz w:val="28"/>
            <w:szCs w:val="28"/>
          </w:rPr>
          <w:t>238</w:t>
        </w:r>
      </w:hyperlink>
      <w:r w:rsidRPr="002B31E4">
        <w:rPr>
          <w:rStyle w:val="s0"/>
          <w:color w:val="auto"/>
          <w:sz w:val="28"/>
          <w:szCs w:val="28"/>
        </w:rPr>
        <w:t xml:space="preserve">, </w:t>
      </w:r>
      <w:hyperlink r:id="rId16" w:history="1">
        <w:r w:rsidRPr="002B31E4">
          <w:rPr>
            <w:rStyle w:val="a3"/>
            <w:bCs/>
            <w:color w:val="auto"/>
            <w:sz w:val="28"/>
            <w:szCs w:val="28"/>
          </w:rPr>
          <w:t>240</w:t>
        </w:r>
      </w:hyperlink>
      <w:r w:rsidRPr="002B31E4">
        <w:rPr>
          <w:rStyle w:val="s0"/>
          <w:color w:val="auto"/>
          <w:sz w:val="28"/>
          <w:szCs w:val="28"/>
        </w:rPr>
        <w:t xml:space="preserve"> и </w:t>
      </w:r>
      <w:hyperlink r:id="rId17" w:history="1">
        <w:r w:rsidRPr="002B31E4">
          <w:rPr>
            <w:rStyle w:val="a3"/>
            <w:bCs/>
            <w:color w:val="auto"/>
            <w:sz w:val="28"/>
            <w:szCs w:val="28"/>
          </w:rPr>
          <w:t>245</w:t>
        </w:r>
      </w:hyperlink>
      <w:r w:rsidRPr="002B31E4">
        <w:rPr>
          <w:rStyle w:val="s0"/>
          <w:color w:val="auto"/>
          <w:sz w:val="28"/>
          <w:szCs w:val="28"/>
        </w:rPr>
        <w:t xml:space="preserve"> Уголовного кодекса Республики Казахстан от 3 июля 2014 года;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физическим лицом, находящимся в розыске;</w:t>
      </w:r>
    </w:p>
    <w:bookmarkEnd w:id="3"/>
    <w:bookmarkEnd w:id="4"/>
    <w:bookmarkEnd w:id="5"/>
    <w:bookmarkEnd w:id="6"/>
    <w:bookmarkEnd w:id="7"/>
    <w:bookmarkEnd w:id="8"/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5) первый руководитель юридического лица или индивидуальный предприниматель является: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бездействующим индивидуальным предпринимателем;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первым руководителем или единственным учредителем (участником) бездействующего юридического лица;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недееспособным или ограниченно дееспособным и (или) безвестно отсутствующим, умершим (объявленным умершим) физическим лицом;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физическим лицом, имеющим непогашенную или неснятую судимость по </w:t>
      </w:r>
      <w:hyperlink r:id="rId18" w:history="1">
        <w:r w:rsidRPr="002B31E4">
          <w:rPr>
            <w:rStyle w:val="a3"/>
            <w:bCs/>
            <w:color w:val="auto"/>
            <w:sz w:val="28"/>
            <w:szCs w:val="28"/>
          </w:rPr>
          <w:t>статьям 192, 192-1</w:t>
        </w:r>
      </w:hyperlink>
      <w:bookmarkEnd w:id="10"/>
      <w:r w:rsidRPr="002B31E4">
        <w:rPr>
          <w:rStyle w:val="s0"/>
          <w:color w:val="auto"/>
          <w:sz w:val="28"/>
          <w:szCs w:val="28"/>
        </w:rPr>
        <w:t xml:space="preserve">, </w:t>
      </w:r>
      <w:hyperlink r:id="rId19" w:history="1">
        <w:r w:rsidRPr="002B31E4">
          <w:rPr>
            <w:rStyle w:val="a3"/>
            <w:bCs/>
            <w:color w:val="auto"/>
            <w:sz w:val="28"/>
            <w:szCs w:val="28"/>
          </w:rPr>
          <w:t>216, 217</w:t>
        </w:r>
      </w:hyperlink>
      <w:r w:rsidRPr="002B31E4">
        <w:rPr>
          <w:rStyle w:val="s0"/>
          <w:color w:val="auto"/>
          <w:sz w:val="28"/>
          <w:szCs w:val="28"/>
        </w:rPr>
        <w:t xml:space="preserve"> и </w:t>
      </w:r>
      <w:hyperlink r:id="rId20" w:history="1">
        <w:r w:rsidRPr="002B31E4">
          <w:rPr>
            <w:rStyle w:val="a3"/>
            <w:bCs/>
            <w:color w:val="auto"/>
            <w:sz w:val="28"/>
            <w:szCs w:val="28"/>
          </w:rPr>
          <w:t>222</w:t>
        </w:r>
      </w:hyperlink>
      <w:r w:rsidRPr="002B31E4">
        <w:rPr>
          <w:rStyle w:val="s0"/>
          <w:color w:val="auto"/>
          <w:sz w:val="28"/>
          <w:szCs w:val="28"/>
        </w:rPr>
        <w:t xml:space="preserve"> Уголовного кодекса Республики Казахстан от 16 июля 1997 года;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физическим лицом, имеющим непогашенную или неснятую судимость по </w:t>
      </w:r>
      <w:hyperlink r:id="rId21" w:history="1">
        <w:r w:rsidRPr="002B31E4">
          <w:rPr>
            <w:rStyle w:val="a3"/>
            <w:bCs/>
            <w:color w:val="auto"/>
            <w:sz w:val="28"/>
            <w:szCs w:val="28"/>
          </w:rPr>
          <w:t>статьям 215, 216</w:t>
        </w:r>
      </w:hyperlink>
      <w:r w:rsidRPr="002B31E4">
        <w:rPr>
          <w:rStyle w:val="s0"/>
          <w:color w:val="auto"/>
          <w:sz w:val="28"/>
          <w:szCs w:val="28"/>
        </w:rPr>
        <w:t xml:space="preserve">, </w:t>
      </w:r>
      <w:hyperlink r:id="rId22" w:history="1">
        <w:r w:rsidRPr="002B31E4">
          <w:rPr>
            <w:rStyle w:val="a3"/>
            <w:bCs/>
            <w:color w:val="auto"/>
            <w:sz w:val="28"/>
            <w:szCs w:val="28"/>
          </w:rPr>
          <w:t>238</w:t>
        </w:r>
      </w:hyperlink>
      <w:r w:rsidRPr="002B31E4">
        <w:rPr>
          <w:rStyle w:val="s0"/>
          <w:color w:val="auto"/>
          <w:sz w:val="28"/>
          <w:szCs w:val="28"/>
        </w:rPr>
        <w:t xml:space="preserve">, </w:t>
      </w:r>
      <w:hyperlink r:id="rId23" w:history="1">
        <w:r w:rsidRPr="002B31E4">
          <w:rPr>
            <w:rStyle w:val="a3"/>
            <w:bCs/>
            <w:color w:val="auto"/>
            <w:sz w:val="28"/>
            <w:szCs w:val="28"/>
          </w:rPr>
          <w:t>240</w:t>
        </w:r>
      </w:hyperlink>
      <w:r w:rsidRPr="002B31E4">
        <w:rPr>
          <w:rStyle w:val="s0"/>
          <w:color w:val="auto"/>
          <w:sz w:val="28"/>
          <w:szCs w:val="28"/>
        </w:rPr>
        <w:t xml:space="preserve"> и </w:t>
      </w:r>
      <w:hyperlink r:id="rId24" w:history="1">
        <w:r w:rsidRPr="002B31E4">
          <w:rPr>
            <w:rStyle w:val="a3"/>
            <w:bCs/>
            <w:color w:val="auto"/>
            <w:sz w:val="28"/>
            <w:szCs w:val="28"/>
          </w:rPr>
          <w:t>245</w:t>
        </w:r>
      </w:hyperlink>
      <w:r w:rsidRPr="002B31E4">
        <w:rPr>
          <w:rStyle w:val="s0"/>
          <w:color w:val="auto"/>
          <w:sz w:val="28"/>
          <w:szCs w:val="28"/>
        </w:rPr>
        <w:t xml:space="preserve"> Уголовного кодекса Республики Казахстан от 3 июля 2014 года;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физическим лицом, находящимся в розыске;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физическим лицом-иностранцем или лицом без гражданства, цель пребывания которого не связана с осуществлением трудовой деятельности в Республике Казахстан, либо разрешенный срок его пребывания на территории Республики Казахстан истек;</w:t>
      </w:r>
    </w:p>
    <w:bookmarkEnd w:id="9"/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6) отсутствие у первого руководителя юридического лица-резидента, нерезидента, </w:t>
      </w:r>
      <w:proofErr w:type="gramStart"/>
      <w:r w:rsidRPr="002B31E4">
        <w:rPr>
          <w:rStyle w:val="s0"/>
          <w:color w:val="auto"/>
          <w:sz w:val="28"/>
          <w:szCs w:val="28"/>
        </w:rPr>
        <w:t>осуществляющих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деятельность в Республике Казахстан через филиал, представительство, идентификационного номера.</w:t>
      </w:r>
    </w:p>
    <w:p w:rsidR="00E53B77" w:rsidRPr="002B31E4" w:rsidRDefault="00E53B77" w:rsidP="00E53B77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4. </w:t>
      </w:r>
      <w:hyperlink r:id="rId25" w:history="1">
        <w:r w:rsidRPr="002B31E4">
          <w:rPr>
            <w:rStyle w:val="a3"/>
            <w:bCs/>
            <w:color w:val="auto"/>
            <w:sz w:val="28"/>
            <w:szCs w:val="28"/>
          </w:rPr>
          <w:t>Решение</w:t>
        </w:r>
      </w:hyperlink>
      <w:bookmarkEnd w:id="2"/>
      <w:r w:rsidRPr="002B31E4">
        <w:rPr>
          <w:rStyle w:val="s0"/>
          <w:color w:val="auto"/>
          <w:sz w:val="28"/>
          <w:szCs w:val="28"/>
        </w:rPr>
        <w:t xml:space="preserve"> </w:t>
      </w:r>
      <w:proofErr w:type="gramStart"/>
      <w:r w:rsidRPr="002B31E4">
        <w:rPr>
          <w:rStyle w:val="s0"/>
          <w:color w:val="auto"/>
          <w:sz w:val="28"/>
          <w:szCs w:val="28"/>
        </w:rPr>
        <w:t>об отказе в постановке на регистрационный учет в качестве плательщика налога на добавленную стоимость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вручается </w:t>
      </w:r>
      <w:r w:rsidRPr="002B31E4">
        <w:rPr>
          <w:rStyle w:val="s0"/>
          <w:color w:val="auto"/>
          <w:sz w:val="28"/>
          <w:szCs w:val="28"/>
        </w:rPr>
        <w:lastRenderedPageBreak/>
        <w:t>налогоплательщику лично под роспись или иным способом, подтверждающим факт отправки.</w:t>
      </w:r>
    </w:p>
    <w:p w:rsidR="00E53B77" w:rsidRPr="002B31E4" w:rsidRDefault="00E53B77" w:rsidP="00E53B77">
      <w:pPr>
        <w:ind w:firstLine="400"/>
        <w:jc w:val="both"/>
        <w:rPr>
          <w:color w:val="auto"/>
          <w:sz w:val="28"/>
          <w:szCs w:val="28"/>
        </w:rPr>
      </w:pPr>
    </w:p>
    <w:p w:rsidR="00E53B77" w:rsidRPr="002B31E4" w:rsidRDefault="00E53B77" w:rsidP="00E53B77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По состоянию на 01.01.2017 года состоящих на регистрационном учете по налогу на добавленную стоимость составляет 10 354 налогоплательщиков, из них 9 389 юридических лиц, 965 индивидуальных предпринимателей. </w:t>
      </w:r>
    </w:p>
    <w:p w:rsidR="00E53B77" w:rsidRPr="002B31E4" w:rsidRDefault="00E53B77" w:rsidP="00E53B77">
      <w:pPr>
        <w:ind w:firstLine="400"/>
        <w:jc w:val="both"/>
        <w:rPr>
          <w:color w:val="auto"/>
          <w:sz w:val="28"/>
          <w:szCs w:val="28"/>
        </w:rPr>
      </w:pPr>
    </w:p>
    <w:p w:rsidR="00E53B77" w:rsidRPr="002B31E4" w:rsidRDefault="00E53B77" w:rsidP="00E53B77">
      <w:pPr>
        <w:ind w:firstLine="400"/>
        <w:jc w:val="both"/>
        <w:rPr>
          <w:i/>
          <w:color w:val="auto"/>
          <w:sz w:val="28"/>
          <w:szCs w:val="28"/>
        </w:rPr>
      </w:pPr>
      <w:r w:rsidRPr="002B31E4">
        <w:rPr>
          <w:i/>
          <w:color w:val="auto"/>
          <w:sz w:val="28"/>
          <w:szCs w:val="28"/>
        </w:rPr>
        <w:t xml:space="preserve">Зарегистрированных в 2016 году 2 047 налогоплательщиков, в том числе: </w:t>
      </w:r>
    </w:p>
    <w:p w:rsidR="00E53B77" w:rsidRPr="002B31E4" w:rsidRDefault="00E53B77" w:rsidP="00E53B77">
      <w:pPr>
        <w:ind w:firstLine="400"/>
        <w:jc w:val="both"/>
        <w:rPr>
          <w:i/>
          <w:color w:val="auto"/>
          <w:sz w:val="28"/>
          <w:szCs w:val="28"/>
        </w:rPr>
      </w:pP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УГД по </w:t>
      </w:r>
      <w:proofErr w:type="spellStart"/>
      <w:r w:rsidRPr="002B31E4">
        <w:rPr>
          <w:color w:val="auto"/>
          <w:sz w:val="28"/>
          <w:szCs w:val="28"/>
        </w:rPr>
        <w:t>Алматинскому</w:t>
      </w:r>
      <w:proofErr w:type="spellEnd"/>
      <w:r w:rsidRPr="002B31E4">
        <w:rPr>
          <w:color w:val="auto"/>
          <w:sz w:val="28"/>
          <w:szCs w:val="28"/>
        </w:rPr>
        <w:t xml:space="preserve"> району – 1 015 НП; 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УГД по </w:t>
      </w:r>
      <w:proofErr w:type="spellStart"/>
      <w:r w:rsidRPr="002B31E4">
        <w:rPr>
          <w:color w:val="auto"/>
          <w:sz w:val="28"/>
          <w:szCs w:val="28"/>
        </w:rPr>
        <w:t>Сарыаркинскому</w:t>
      </w:r>
      <w:proofErr w:type="spellEnd"/>
      <w:r w:rsidRPr="002B31E4">
        <w:rPr>
          <w:color w:val="auto"/>
          <w:sz w:val="28"/>
          <w:szCs w:val="28"/>
        </w:rPr>
        <w:t xml:space="preserve"> району – 584 НП; 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УГД по </w:t>
      </w:r>
      <w:proofErr w:type="spellStart"/>
      <w:r w:rsidRPr="002B31E4">
        <w:rPr>
          <w:color w:val="auto"/>
          <w:sz w:val="28"/>
          <w:szCs w:val="28"/>
        </w:rPr>
        <w:t>Есильскому</w:t>
      </w:r>
      <w:proofErr w:type="spellEnd"/>
      <w:r w:rsidRPr="002B31E4">
        <w:rPr>
          <w:color w:val="auto"/>
          <w:sz w:val="28"/>
          <w:szCs w:val="28"/>
        </w:rPr>
        <w:t xml:space="preserve"> району – 440 НП; 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УГД </w:t>
      </w:r>
      <w:proofErr w:type="gramStart"/>
      <w:r w:rsidRPr="002B31E4">
        <w:rPr>
          <w:color w:val="auto"/>
          <w:sz w:val="28"/>
          <w:szCs w:val="28"/>
        </w:rPr>
        <w:t>по</w:t>
      </w:r>
      <w:proofErr w:type="gramEnd"/>
      <w:r w:rsidRPr="002B31E4">
        <w:rPr>
          <w:color w:val="auto"/>
          <w:sz w:val="28"/>
          <w:szCs w:val="28"/>
        </w:rPr>
        <w:t xml:space="preserve"> Астана Жана-кала – 8 НП.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</w:p>
    <w:p w:rsidR="00E53B77" w:rsidRPr="002B31E4" w:rsidRDefault="00E53B77" w:rsidP="00E53B77">
      <w:pPr>
        <w:ind w:firstLine="400"/>
        <w:jc w:val="both"/>
        <w:rPr>
          <w:i/>
          <w:color w:val="auto"/>
          <w:sz w:val="28"/>
          <w:szCs w:val="28"/>
        </w:rPr>
      </w:pPr>
      <w:r w:rsidRPr="002B31E4">
        <w:rPr>
          <w:i/>
          <w:color w:val="auto"/>
          <w:sz w:val="28"/>
          <w:szCs w:val="28"/>
        </w:rPr>
        <w:t xml:space="preserve">Снятых всего 5 192 налогоплательщиков, из них: </w:t>
      </w:r>
    </w:p>
    <w:p w:rsidR="00E53B77" w:rsidRPr="002B31E4" w:rsidRDefault="00E53B77" w:rsidP="00E53B77">
      <w:pPr>
        <w:ind w:firstLine="400"/>
        <w:jc w:val="both"/>
        <w:rPr>
          <w:i/>
          <w:color w:val="auto"/>
          <w:sz w:val="28"/>
          <w:szCs w:val="28"/>
        </w:rPr>
      </w:pP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УГД по </w:t>
      </w:r>
      <w:proofErr w:type="spellStart"/>
      <w:r w:rsidRPr="002B31E4">
        <w:rPr>
          <w:color w:val="auto"/>
          <w:sz w:val="28"/>
          <w:szCs w:val="28"/>
        </w:rPr>
        <w:t>Алматинскому</w:t>
      </w:r>
      <w:proofErr w:type="spellEnd"/>
      <w:r w:rsidRPr="002B31E4">
        <w:rPr>
          <w:color w:val="auto"/>
          <w:sz w:val="28"/>
          <w:szCs w:val="28"/>
        </w:rPr>
        <w:t xml:space="preserve"> району – 2 795 НП; 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УГД по </w:t>
      </w:r>
      <w:proofErr w:type="spellStart"/>
      <w:r w:rsidRPr="002B31E4">
        <w:rPr>
          <w:color w:val="auto"/>
          <w:sz w:val="28"/>
          <w:szCs w:val="28"/>
        </w:rPr>
        <w:t>Сарыаркинскому</w:t>
      </w:r>
      <w:proofErr w:type="spellEnd"/>
      <w:r w:rsidRPr="002B31E4">
        <w:rPr>
          <w:color w:val="auto"/>
          <w:sz w:val="28"/>
          <w:szCs w:val="28"/>
        </w:rPr>
        <w:t xml:space="preserve"> району – 1 644 НП; 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УГД по </w:t>
      </w:r>
      <w:proofErr w:type="spellStart"/>
      <w:r w:rsidRPr="002B31E4">
        <w:rPr>
          <w:color w:val="auto"/>
          <w:sz w:val="28"/>
          <w:szCs w:val="28"/>
        </w:rPr>
        <w:t>Есильскому</w:t>
      </w:r>
      <w:proofErr w:type="spellEnd"/>
      <w:r w:rsidRPr="002B31E4">
        <w:rPr>
          <w:color w:val="auto"/>
          <w:sz w:val="28"/>
          <w:szCs w:val="28"/>
        </w:rPr>
        <w:t xml:space="preserve"> району – 751 НП; </w:t>
      </w:r>
    </w:p>
    <w:p w:rsidR="00E53B77" w:rsidRPr="002B31E4" w:rsidRDefault="00E53B77" w:rsidP="00E53B77">
      <w:pPr>
        <w:jc w:val="both"/>
        <w:rPr>
          <w:color w:val="auto"/>
          <w:sz w:val="28"/>
          <w:szCs w:val="28"/>
        </w:rPr>
      </w:pPr>
      <w:r w:rsidRPr="002B31E4">
        <w:rPr>
          <w:color w:val="auto"/>
          <w:sz w:val="28"/>
          <w:szCs w:val="28"/>
        </w:rPr>
        <w:t xml:space="preserve">УГД </w:t>
      </w:r>
      <w:proofErr w:type="gramStart"/>
      <w:r w:rsidRPr="002B31E4">
        <w:rPr>
          <w:color w:val="auto"/>
          <w:sz w:val="28"/>
          <w:szCs w:val="28"/>
        </w:rPr>
        <w:t>по</w:t>
      </w:r>
      <w:proofErr w:type="gramEnd"/>
      <w:r w:rsidRPr="002B31E4">
        <w:rPr>
          <w:color w:val="auto"/>
          <w:sz w:val="28"/>
          <w:szCs w:val="28"/>
        </w:rPr>
        <w:t xml:space="preserve"> Астана Жана-кала – 2 НП.</w:t>
      </w:r>
    </w:p>
    <w:p w:rsidR="006446A5" w:rsidRDefault="006446A5">
      <w:bookmarkStart w:id="11" w:name="_GoBack"/>
      <w:bookmarkEnd w:id="11"/>
    </w:p>
    <w:sectPr w:rsidR="0064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7"/>
    <w:rsid w:val="006446A5"/>
    <w:rsid w:val="00E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E53B77"/>
    <w:rPr>
      <w:color w:val="333399"/>
      <w:u w:val="single"/>
    </w:rPr>
  </w:style>
  <w:style w:type="character" w:customStyle="1" w:styleId="s0">
    <w:name w:val="s0"/>
    <w:rsid w:val="00E53B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53B7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E53B77"/>
    <w:rPr>
      <w:color w:val="333399"/>
      <w:u w:val="single"/>
    </w:rPr>
  </w:style>
  <w:style w:type="character" w:customStyle="1" w:styleId="s0">
    <w:name w:val="s0"/>
    <w:rsid w:val="00E53B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53B7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4200000%20" TargetMode="External"/><Relationship Id="rId13" Type="http://schemas.openxmlformats.org/officeDocument/2006/relationships/hyperlink" Target="jl:1008032.2220000%20" TargetMode="External"/><Relationship Id="rId18" Type="http://schemas.openxmlformats.org/officeDocument/2006/relationships/hyperlink" Target="jl:1008032.1920000%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l:31575252.2150000%20" TargetMode="External"/><Relationship Id="rId7" Type="http://schemas.openxmlformats.org/officeDocument/2006/relationships/hyperlink" Target="jl:30366217.4110000%20" TargetMode="External"/><Relationship Id="rId12" Type="http://schemas.openxmlformats.org/officeDocument/2006/relationships/hyperlink" Target="jl:1008032.2160000%20" TargetMode="External"/><Relationship Id="rId17" Type="http://schemas.openxmlformats.org/officeDocument/2006/relationships/hyperlink" Target="jl:31575252.2450000%20" TargetMode="External"/><Relationship Id="rId25" Type="http://schemas.openxmlformats.org/officeDocument/2006/relationships/hyperlink" Target="jl:30381446.41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l:31575252.2400000%20" TargetMode="External"/><Relationship Id="rId20" Type="http://schemas.openxmlformats.org/officeDocument/2006/relationships/hyperlink" Target="jl:1008032.2220000%20" TargetMode="External"/><Relationship Id="rId1" Type="http://schemas.openxmlformats.org/officeDocument/2006/relationships/styles" Target="styles.xml"/><Relationship Id="rId6" Type="http://schemas.openxmlformats.org/officeDocument/2006/relationships/hyperlink" Target="jl:31661691.11%20" TargetMode="External"/><Relationship Id="rId11" Type="http://schemas.openxmlformats.org/officeDocument/2006/relationships/hyperlink" Target="jl:30366217.5680700%20" TargetMode="External"/><Relationship Id="rId24" Type="http://schemas.openxmlformats.org/officeDocument/2006/relationships/hyperlink" Target="jl:31575252.2450000%20" TargetMode="External"/><Relationship Id="rId5" Type="http://schemas.openxmlformats.org/officeDocument/2006/relationships/hyperlink" Target="jl:30366217.5680000%20" TargetMode="External"/><Relationship Id="rId15" Type="http://schemas.openxmlformats.org/officeDocument/2006/relationships/hyperlink" Target="jl:31575252.2380000%20" TargetMode="External"/><Relationship Id="rId23" Type="http://schemas.openxmlformats.org/officeDocument/2006/relationships/hyperlink" Target="jl:31575252.2400000%20" TargetMode="External"/><Relationship Id="rId10" Type="http://schemas.openxmlformats.org/officeDocument/2006/relationships/hyperlink" Target="jl:30366217.5710400%20" TargetMode="External"/><Relationship Id="rId19" Type="http://schemas.openxmlformats.org/officeDocument/2006/relationships/hyperlink" Target="jl:1008032.216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366217.5680700%20" TargetMode="External"/><Relationship Id="rId14" Type="http://schemas.openxmlformats.org/officeDocument/2006/relationships/hyperlink" Target="jl:31575252.2150000%20" TargetMode="External"/><Relationship Id="rId22" Type="http://schemas.openxmlformats.org/officeDocument/2006/relationships/hyperlink" Target="jl:31575252.2380000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2017-03-01T03:04:00Z</dcterms:created>
  <dcterms:modified xsi:type="dcterms:W3CDTF">2017-03-01T03:04:00Z</dcterms:modified>
</cp:coreProperties>
</file>