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B0" w:rsidRDefault="00AF35B0" w:rsidP="00AF35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C72AB7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Акцизы</w:t>
      </w:r>
    </w:p>
    <w:p w:rsidR="00AF35B0" w:rsidRPr="00C72AB7" w:rsidRDefault="00AF35B0" w:rsidP="00AF35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AF35B0" w:rsidRPr="00C72AB7" w:rsidRDefault="00AF35B0" w:rsidP="00AF3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72AB7">
        <w:rPr>
          <w:rFonts w:ascii="Times New Roman" w:eastAsia="Times New Roman" w:hAnsi="Times New Roman"/>
          <w:sz w:val="28"/>
          <w:szCs w:val="28"/>
        </w:rPr>
        <w:t>Плательщиками акцизов являются физические и юридические лица, которые производят подакцизные товары или осуществляют подакцизные виды деятельности на территории Республики Казахстан, импортируют подакцизные товары на таможенную территорию Республики Казахстан.</w:t>
      </w:r>
    </w:p>
    <w:p w:rsidR="00AF35B0" w:rsidRPr="00C72AB7" w:rsidRDefault="00AF35B0" w:rsidP="00AF3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72AB7">
        <w:rPr>
          <w:rFonts w:ascii="Times New Roman" w:eastAsia="Times New Roman" w:hAnsi="Times New Roman"/>
          <w:bCs/>
          <w:sz w:val="28"/>
          <w:szCs w:val="28"/>
        </w:rPr>
        <w:t>Подакцизные товары</w:t>
      </w:r>
      <w:r w:rsidRPr="00C72AB7">
        <w:rPr>
          <w:rFonts w:ascii="Times New Roman" w:eastAsia="Times New Roman" w:hAnsi="Times New Roman"/>
          <w:sz w:val="28"/>
          <w:szCs w:val="28"/>
        </w:rPr>
        <w:t xml:space="preserve"> - все виды спирта, алкогольная продукция, пиво  с объемным содержанием этилового спирта не более 0,5 процентов, табачные изделия, бензин (за исключением авиационного), дизельное топливо, легковые автомобили (кроме автомобилей с ручным управлением, специально предназначенных для инвалидов), сырая нефть, газовый конденсат.</w:t>
      </w:r>
    </w:p>
    <w:p w:rsidR="00AF35B0" w:rsidRPr="00C72AB7" w:rsidRDefault="00AF35B0" w:rsidP="00AF35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2AB7">
        <w:rPr>
          <w:rFonts w:ascii="Times New Roman" w:eastAsia="Times New Roman" w:hAnsi="Times New Roman"/>
          <w:sz w:val="28"/>
          <w:szCs w:val="28"/>
        </w:rPr>
        <w:t> </w:t>
      </w:r>
      <w:r w:rsidRPr="00C72AB7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72AB7">
        <w:rPr>
          <w:rFonts w:ascii="Times New Roman" w:eastAsia="Times New Roman" w:hAnsi="Times New Roman"/>
          <w:sz w:val="28"/>
          <w:szCs w:val="28"/>
        </w:rPr>
        <w:t>Исчисление суммы акциза производится путем применения установленной ставки акциза к налоговой базе согласно ст. 280 НК РК.</w:t>
      </w:r>
    </w:p>
    <w:p w:rsidR="00AF35B0" w:rsidRPr="00C72AB7" w:rsidRDefault="00AF35B0" w:rsidP="00AF35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2AB7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C72AB7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72AB7">
        <w:rPr>
          <w:rFonts w:ascii="Times New Roman" w:eastAsia="Times New Roman" w:hAnsi="Times New Roman"/>
          <w:sz w:val="28"/>
          <w:szCs w:val="28"/>
        </w:rPr>
        <w:t xml:space="preserve">Акциз на подакцизные  товары   подлежит   перечислению  в бюджет не позднее </w:t>
      </w:r>
      <w:r w:rsidRPr="00C72AB7">
        <w:rPr>
          <w:rFonts w:ascii="Times New Roman" w:eastAsia="Times New Roman" w:hAnsi="Times New Roman"/>
          <w:b/>
          <w:sz w:val="28"/>
          <w:szCs w:val="28"/>
        </w:rPr>
        <w:t>15</w:t>
      </w:r>
      <w:r w:rsidRPr="00C72AB7">
        <w:rPr>
          <w:rFonts w:ascii="Times New Roman" w:eastAsia="Times New Roman" w:hAnsi="Times New Roman"/>
          <w:sz w:val="28"/>
          <w:szCs w:val="28"/>
        </w:rPr>
        <w:t xml:space="preserve"> числа месяца, следующего за отчетным налоговым периодом.</w:t>
      </w:r>
    </w:p>
    <w:p w:rsidR="00AF35B0" w:rsidRPr="00C72AB7" w:rsidRDefault="00AF35B0" w:rsidP="00AF35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2AB7">
        <w:rPr>
          <w:rFonts w:ascii="Times New Roman" w:eastAsia="Times New Roman" w:hAnsi="Times New Roman"/>
          <w:sz w:val="28"/>
          <w:szCs w:val="28"/>
        </w:rPr>
        <w:t xml:space="preserve">По подакцизным товарам, произведенным из давальческих сырья и материалов, акциз уплачивается в день передачи продукции заказчику или лицу, указанному заказчиком. </w:t>
      </w:r>
    </w:p>
    <w:p w:rsidR="00AF35B0" w:rsidRPr="00C72AB7" w:rsidRDefault="00AF35B0" w:rsidP="00AF35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2AB7">
        <w:rPr>
          <w:rFonts w:ascii="Times New Roman" w:eastAsia="Times New Roman" w:hAnsi="Times New Roman"/>
          <w:sz w:val="28"/>
          <w:szCs w:val="28"/>
        </w:rPr>
        <w:t xml:space="preserve">При передаче сырой нефти, газового конденсата, добытых на территории Республики Казахстан, на промышленную переработку акциз уплачивается в день их передачи. </w:t>
      </w:r>
    </w:p>
    <w:p w:rsidR="00AF35B0" w:rsidRPr="00C72AB7" w:rsidRDefault="00AF35B0" w:rsidP="00AF3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72AB7">
        <w:rPr>
          <w:rFonts w:ascii="Times New Roman" w:eastAsia="Times New Roman" w:hAnsi="Times New Roman"/>
          <w:sz w:val="28"/>
          <w:szCs w:val="28"/>
        </w:rPr>
        <w:t>Акциз на   подакцизные   товары, установленные   в подпункте 2) статьи 279 настоящего Кодекса, за исключением виноматериала и пива, уплачивается до получения учетно-контрольных марок.  </w:t>
      </w:r>
    </w:p>
    <w:p w:rsidR="00AF35B0" w:rsidRPr="00C72AB7" w:rsidRDefault="00AF35B0" w:rsidP="00AF35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2AB7">
        <w:rPr>
          <w:rFonts w:ascii="Times New Roman" w:eastAsia="Times New Roman" w:hAnsi="Times New Roman"/>
          <w:bCs/>
          <w:sz w:val="28"/>
          <w:szCs w:val="28"/>
        </w:rPr>
        <w:t>налоговым периодом является к</w:t>
      </w:r>
      <w:r w:rsidRPr="00C72AB7">
        <w:rPr>
          <w:rFonts w:ascii="Times New Roman" w:eastAsia="Times New Roman" w:hAnsi="Times New Roman"/>
          <w:sz w:val="28"/>
          <w:szCs w:val="28"/>
        </w:rPr>
        <w:t>алендарный месяц.</w:t>
      </w:r>
    </w:p>
    <w:p w:rsidR="00AF35B0" w:rsidRPr="00C72AB7" w:rsidRDefault="00AF35B0" w:rsidP="00AF35B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72AB7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C72AB7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72AB7">
        <w:rPr>
          <w:rFonts w:ascii="Times New Roman" w:eastAsia="Times New Roman" w:hAnsi="Times New Roman"/>
          <w:sz w:val="28"/>
          <w:szCs w:val="28"/>
        </w:rPr>
        <w:t>По окончании каждого налогового периода налогоплательщик обязан представить в налоговые органы по месту своей регистрации декларацию по акцизу не позднее 15 числа второго месяца, следующего за налоговым периодом.</w:t>
      </w:r>
    </w:p>
    <w:p w:rsidR="003C0CB2" w:rsidRDefault="003C0CB2"/>
    <w:sectPr w:rsidR="003C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5B0"/>
    <w:rsid w:val="003C0CB2"/>
    <w:rsid w:val="00AF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2</cp:revision>
  <dcterms:created xsi:type="dcterms:W3CDTF">2015-10-05T12:07:00Z</dcterms:created>
  <dcterms:modified xsi:type="dcterms:W3CDTF">2015-10-05T12:07:00Z</dcterms:modified>
</cp:coreProperties>
</file>