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94" w:rsidRDefault="001F6994" w:rsidP="001F6994">
      <w:pPr>
        <w:pStyle w:val="a3"/>
        <w:shd w:val="clear" w:color="auto" w:fill="FFFFFF"/>
        <w:ind w:left="709"/>
        <w:jc w:val="center"/>
        <w:rPr>
          <w:rStyle w:val="s0"/>
          <w:b/>
          <w:sz w:val="28"/>
          <w:szCs w:val="28"/>
          <w:lang w:val="kk-KZ"/>
        </w:rPr>
      </w:pPr>
      <w:r w:rsidRPr="005245EF">
        <w:rPr>
          <w:rStyle w:val="s0"/>
          <w:b/>
          <w:sz w:val="28"/>
          <w:szCs w:val="28"/>
          <w:lang w:val="kk-KZ"/>
        </w:rPr>
        <w:t>Акцизы</w:t>
      </w:r>
    </w:p>
    <w:p w:rsidR="001F6994" w:rsidRPr="005245EF" w:rsidRDefault="001F6994" w:rsidP="001F6994">
      <w:pPr>
        <w:pStyle w:val="a3"/>
        <w:shd w:val="clear" w:color="auto" w:fill="FFFFFF"/>
        <w:ind w:left="709"/>
        <w:jc w:val="center"/>
        <w:rPr>
          <w:rStyle w:val="s0"/>
          <w:b/>
          <w:sz w:val="28"/>
          <w:szCs w:val="28"/>
        </w:rPr>
      </w:pPr>
    </w:p>
    <w:p w:rsidR="001F6994" w:rsidRPr="005245EF" w:rsidRDefault="001F6994" w:rsidP="001F69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5EF">
        <w:rPr>
          <w:rFonts w:ascii="Times New Roman" w:hAnsi="Times New Roman"/>
          <w:sz w:val="28"/>
          <w:szCs w:val="28"/>
        </w:rPr>
        <w:t xml:space="preserve">В </w:t>
      </w:r>
      <w:hyperlink r:id="rId4" w:anchor="z3276" w:history="1">
        <w:r w:rsidRPr="001F6994">
          <w:rPr>
            <w:rStyle w:val="a5"/>
            <w:color w:val="auto"/>
            <w:sz w:val="28"/>
            <w:szCs w:val="28"/>
            <w:u w:val="none"/>
          </w:rPr>
          <w:t>подпункт 1)</w:t>
        </w:r>
      </w:hyperlink>
      <w:r w:rsidRPr="005245EF">
        <w:rPr>
          <w:rFonts w:ascii="Times New Roman" w:hAnsi="Times New Roman"/>
          <w:sz w:val="28"/>
          <w:szCs w:val="28"/>
        </w:rPr>
        <w:t xml:space="preserve"> пункта 4 статьи 280 Налогового кодекса внесено изменение, предусматривающее увеличение ставки акциза на алкогольную продукцию (кроме коньяка, бренди, вин, виноматериала, пива и пивного напитка) с 1 января 2016 года до 1380 тенге/литр 100% спирта;</w:t>
      </w:r>
    </w:p>
    <w:p w:rsidR="001F6994" w:rsidRPr="005245EF" w:rsidRDefault="001F6994" w:rsidP="001F6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245EF">
        <w:rPr>
          <w:rFonts w:ascii="Times New Roman" w:hAnsi="Times New Roman"/>
          <w:sz w:val="28"/>
          <w:szCs w:val="28"/>
        </w:rPr>
        <w:t xml:space="preserve"> связи с введением контрольных приборов учета производства этилового спирта и алкогольной продукции через оператора, подпунктами 7), 24) и 25)  статьи 1 Закона Республики Казахстан от 16 июля 1999 года «О государственном регулировании производства и оборота этилового спирта и алкогольной продукции» даны определения понятиям «контрольные приборы учета», «данные контрольных приборов учета в сфере производства этилового спирта и алкогольной продукции», а</w:t>
      </w:r>
      <w:proofErr w:type="gramEnd"/>
      <w:r w:rsidRPr="005245EF">
        <w:rPr>
          <w:rFonts w:ascii="Times New Roman" w:hAnsi="Times New Roman"/>
          <w:sz w:val="28"/>
          <w:szCs w:val="28"/>
        </w:rPr>
        <w:t xml:space="preserve"> также «оператор данных контрольных приборов учета в сфере производства этилового  спирта и алкогольной продукции».</w:t>
      </w:r>
    </w:p>
    <w:p w:rsidR="001F6994" w:rsidRPr="005245EF" w:rsidRDefault="001F6994" w:rsidP="001F6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245EF">
        <w:rPr>
          <w:rFonts w:ascii="Times New Roman" w:hAnsi="Times New Roman"/>
          <w:sz w:val="28"/>
          <w:szCs w:val="28"/>
        </w:rPr>
        <w:t>одпунктами 4), 24-1) и 24-2) статьи 1 Закона Республики Казахстан от 20 июля 2011 года «О государственном регулировании производства и оборота отдельных видов нефтепродуктов» даны определения понятиям «данные контрольных приборов учета в сфере производства и оборота нефтепродуктов» и «оператор данных контрольных приборов учета в сфере производства и оборота нефтепродуктов».</w:t>
      </w:r>
      <w:proofErr w:type="gramEnd"/>
    </w:p>
    <w:p w:rsidR="00F21683" w:rsidRDefault="00F21683"/>
    <w:sectPr w:rsidR="00F2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994"/>
    <w:rsid w:val="001F6994"/>
    <w:rsid w:val="00F2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6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1F6994"/>
    <w:rPr>
      <w:rFonts w:cs="Times New Roman"/>
    </w:rPr>
  </w:style>
  <w:style w:type="character" w:styleId="a5">
    <w:name w:val="Hyperlink"/>
    <w:unhideWhenUsed/>
    <w:rsid w:val="001F6994"/>
    <w:rPr>
      <w:rFonts w:ascii="Times New Roman" w:hAnsi="Times New Roman" w:cs="Times New Roman" w:hint="default"/>
      <w:color w:val="333399"/>
      <w:u w:val="single"/>
    </w:rPr>
  </w:style>
  <w:style w:type="character" w:customStyle="1" w:styleId="a4">
    <w:name w:val="Абзац списка Знак"/>
    <w:link w:val="a3"/>
    <w:uiPriority w:val="34"/>
    <w:locked/>
    <w:rsid w:val="001F69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оооо</dc:creator>
  <cp:keywords/>
  <dc:description/>
  <cp:lastModifiedBy>оооо</cp:lastModifiedBy>
  <cp:revision>2</cp:revision>
  <dcterms:created xsi:type="dcterms:W3CDTF">2016-02-11T05:47:00Z</dcterms:created>
  <dcterms:modified xsi:type="dcterms:W3CDTF">2016-02-11T05:48:00Z</dcterms:modified>
</cp:coreProperties>
</file>