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F3" w:rsidRPr="00C346B7" w:rsidRDefault="005038F3" w:rsidP="00503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6B7">
        <w:rPr>
          <w:rFonts w:ascii="Times New Roman" w:hAnsi="Times New Roman" w:cs="Times New Roman"/>
          <w:b/>
          <w:sz w:val="28"/>
          <w:szCs w:val="28"/>
        </w:rPr>
        <w:t>«Продление сроков представления налоговой отчетности, за исключением налоговой отчетности по мониторингу»</w:t>
      </w:r>
    </w:p>
    <w:p w:rsidR="005038F3" w:rsidRPr="00C346B7" w:rsidRDefault="005038F3" w:rsidP="005038F3">
      <w:pPr>
        <w:ind w:firstLine="4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Налогоплательщик (налоговый агент) вправе продлить срок представления налоговой отчетности при условии ее представления в электронной форме, за исключением отчетности по мониторингу и налоговой отчетности по косвенным налогам при импорте товаров на территорию Республики Казахстан с территории государств-членов Таможенного союза регулируется </w:t>
      </w:r>
      <w:r w:rsidRPr="00C346B7">
        <w:rPr>
          <w:rStyle w:val="s1"/>
          <w:sz w:val="24"/>
          <w:szCs w:val="24"/>
        </w:rPr>
        <w:t>Статьей 72.</w:t>
      </w:r>
      <w:bookmarkStart w:id="0" w:name="SUB720200"/>
      <w:bookmarkEnd w:id="0"/>
    </w:p>
    <w:p w:rsidR="005038F3" w:rsidRPr="000D6CE3" w:rsidRDefault="005038F3" w:rsidP="005038F3">
      <w:pPr>
        <w:ind w:firstLine="4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условиям вышеуказанной статьи Налогового кодекса для продления срока представления налоговой отчетности налогоплательщик (налоговый агент) направляет в налоговый орган по месту регистрационного учета, в том числе через Государственную корпорацию «Правительство для граждан», уведомление о продлении срока представления налоговой отчетности по </w:t>
      </w:r>
      <w:hyperlink r:id="rId5" w:history="1">
        <w:r w:rsidRPr="005B4EF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форме</w:t>
        </w:r>
      </w:hyperlink>
      <w:r w:rsidRPr="005B4E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C3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установленной уполномоченным органом.</w:t>
      </w:r>
    </w:p>
    <w:p w:rsidR="005038F3" w:rsidRPr="000D6CE3" w:rsidRDefault="005038F3" w:rsidP="005038F3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о продлении срока представления налоговой отчетности направляется налогоплательщиком (налоговым агентом) на бумажном носителе или в электронной форме, допускающем компьютерную обработку информации посредством системы приема и обработки налоговой отчетности, до истечения срока, установленного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Налоговым к</w:t>
      </w:r>
      <w:proofErr w:type="spellStart"/>
      <w:r w:rsidRPr="00C3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одексом</w:t>
      </w:r>
      <w:proofErr w:type="spellEnd"/>
      <w:r w:rsidRPr="00C3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представления налоговой отчетности.</w:t>
      </w:r>
    </w:p>
    <w:p w:rsidR="005038F3" w:rsidRPr="000D6CE3" w:rsidRDefault="005038F3" w:rsidP="005038F3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Продление срока представления налоговой отчетности распространяется на налоговую отчетность, представляемую налогоплательщиком (налоговым агентом) в течение календарного года, в котором в налоговый орган направлено уведомление на продление срока представления налоговой отчетности.</w:t>
      </w:r>
    </w:p>
    <w:p w:rsidR="005038F3" w:rsidRPr="000D6CE3" w:rsidRDefault="005038F3" w:rsidP="005038F3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представления налоговой отчетности продлевается на период:</w:t>
      </w:r>
    </w:p>
    <w:p w:rsidR="005038F3" w:rsidRPr="000D6CE3" w:rsidRDefault="005038F3" w:rsidP="005038F3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 корпоративному подоходному налогу или индивидуальному подоходному налогу - не более тридцати календарных дней со срока, установленного для представления декларации;</w:t>
      </w:r>
    </w:p>
    <w:p w:rsidR="005038F3" w:rsidRPr="000D6CE3" w:rsidRDefault="005038F3" w:rsidP="005038F3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720302"/>
      <w:bookmarkEnd w:id="1"/>
      <w:r w:rsidRPr="00C3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иным видам налогов, другим обязательным платежам в бюджет, обязательным пенсионным взносам, обязательным профессиональным пенсионным взносам и социальным отчислениям - не более пятнадцати календарных дней со срока, установленного для представления декларации и (или) расчета.</w:t>
      </w:r>
    </w:p>
    <w:p w:rsidR="005038F3" w:rsidRPr="000D6CE3" w:rsidRDefault="005038F3" w:rsidP="005038F3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Продление срока представления налоговой отчетности не распространяется на срок представления расчета сумм авансовых платежей, предусмотренный </w:t>
      </w:r>
      <w:hyperlink w:anchor="sub1410000" w:history="1">
        <w:r w:rsidRPr="00171D7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141</w:t>
        </w:r>
      </w:hyperlink>
      <w:r w:rsidRPr="00171D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Налогового</w:t>
      </w:r>
      <w:r w:rsidRPr="00C3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</w:t>
      </w:r>
      <w:proofErr w:type="spellStart"/>
      <w:r w:rsidRPr="00C3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одекса</w:t>
      </w:r>
      <w:proofErr w:type="spellEnd"/>
      <w:r w:rsidRPr="00C3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38F3" w:rsidRPr="000D6CE3" w:rsidRDefault="005038F3" w:rsidP="005038F3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46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Продление сроков представления налоговой отчетности не изменяет срока уплаты налогов, других обязательных платежей в бюджет, обязательных пенсионных взносов, обязательных профессиональных пенсионных взносов и социальных отчислений.</w:t>
      </w:r>
    </w:p>
    <w:p w:rsidR="005038F3" w:rsidRPr="00C346B7" w:rsidRDefault="005038F3" w:rsidP="005038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720500"/>
      <w:bookmarkEnd w:id="2"/>
    </w:p>
    <w:p w:rsidR="005038F3" w:rsidRPr="00C346B7" w:rsidRDefault="005038F3" w:rsidP="005038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38F3" w:rsidRPr="004C7B61" w:rsidRDefault="005038F3" w:rsidP="005038F3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C7B6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УГД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C7B61">
        <w:rPr>
          <w:rFonts w:ascii="Times New Roman" w:hAnsi="Times New Roman" w:cs="Times New Roman"/>
          <w:b/>
          <w:sz w:val="28"/>
          <w:szCs w:val="28"/>
          <w:lang w:val="kk-KZ"/>
        </w:rPr>
        <w:t>Астана-жаңа қала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5038F3" w:rsidRPr="00964D16" w:rsidRDefault="005038F3" w:rsidP="005038F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964D16">
        <w:rPr>
          <w:rFonts w:ascii="Times New Roman" w:hAnsi="Times New Roman" w:cs="Times New Roman"/>
          <w:b/>
          <w:sz w:val="28"/>
          <w:szCs w:val="28"/>
        </w:rPr>
        <w:t xml:space="preserve">Главный специалист </w:t>
      </w:r>
      <w:proofErr w:type="spellStart"/>
      <w:r w:rsidRPr="00964D16">
        <w:rPr>
          <w:rFonts w:ascii="Times New Roman" w:hAnsi="Times New Roman" w:cs="Times New Roman"/>
          <w:b/>
          <w:sz w:val="28"/>
          <w:szCs w:val="28"/>
        </w:rPr>
        <w:t>Санатова</w:t>
      </w:r>
      <w:proofErr w:type="spellEnd"/>
      <w:r w:rsidRPr="00964D16"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5038F3" w:rsidRPr="00C346B7" w:rsidRDefault="005038F3" w:rsidP="005038F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710" w:rsidRDefault="005038F3">
      <w:bookmarkStart w:id="3" w:name="_GoBack"/>
      <w:bookmarkEnd w:id="3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F3"/>
    <w:rsid w:val="00082002"/>
    <w:rsid w:val="005038F3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5038F3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5038F3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/online.zakon.kz/Document/?link_id=10012962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2017-12-12T05:44:00Z</dcterms:created>
  <dcterms:modified xsi:type="dcterms:W3CDTF">2017-12-12T05:45:00Z</dcterms:modified>
</cp:coreProperties>
</file>