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9" w:rsidRPr="00C777EA" w:rsidRDefault="007C3839" w:rsidP="007C3839">
      <w:pPr>
        <w:jc w:val="center"/>
      </w:pPr>
      <w:r w:rsidRPr="00C777EA">
        <w:rPr>
          <w:rStyle w:val="s1"/>
        </w:rPr>
        <w:t>ИЗМЕНЕНИЕ СРОКОВ ИСПОЛНЕНИЯ НАЛОГОВОГО</w:t>
      </w:r>
      <w:r w:rsidRPr="00C777EA">
        <w:rPr>
          <w:rStyle w:val="s1"/>
        </w:rPr>
        <w:br/>
        <w:t>ОБЯЗАТЕЛЬСТВА ПО УПЛАТЕ НАЛОГОВ И (ИЛИ) ПЛАТ.</w:t>
      </w:r>
      <w:r w:rsidRPr="00C777EA">
        <w:rPr>
          <w:rStyle w:val="s1"/>
        </w:rPr>
        <w:br/>
      </w:r>
    </w:p>
    <w:p w:rsidR="007C3839" w:rsidRPr="00C777EA" w:rsidRDefault="007C3839" w:rsidP="007C3839">
      <w:pPr>
        <w:ind w:firstLine="426"/>
        <w:jc w:val="both"/>
      </w:pPr>
      <w:r w:rsidRPr="00C777EA">
        <w:rPr>
          <w:b/>
          <w:bCs/>
        </w:rPr>
        <w:t> </w:t>
      </w:r>
    </w:p>
    <w:p w:rsidR="007C3839" w:rsidRPr="00C777EA" w:rsidRDefault="007C3839" w:rsidP="007C3839">
      <w:pPr>
        <w:ind w:firstLine="708"/>
        <w:jc w:val="both"/>
        <w:rPr>
          <w:bCs/>
          <w:i/>
        </w:rPr>
      </w:pPr>
      <w:r w:rsidRPr="00C777EA">
        <w:rPr>
          <w:rStyle w:val="s1"/>
          <w:b w:val="0"/>
        </w:rPr>
        <w:t xml:space="preserve">Одной из </w:t>
      </w:r>
      <w:proofErr w:type="gramStart"/>
      <w:r w:rsidRPr="00C777EA">
        <w:rPr>
          <w:rStyle w:val="s1"/>
          <w:b w:val="0"/>
        </w:rPr>
        <w:t>государственных услуг, предоставляемых органами государственных доходов является</w:t>
      </w:r>
      <w:proofErr w:type="gramEnd"/>
      <w:r w:rsidRPr="00C777EA">
        <w:rPr>
          <w:rStyle w:val="s1"/>
          <w:b w:val="0"/>
        </w:rPr>
        <w:t xml:space="preserve"> изменение сроков исполнения налогового обязательства по уплате налогов и (или) плат предусмотренных положениями главы 6 Кодекса Республики Казахстан « О налогах и других обязательных платежей в бюджет» </w:t>
      </w:r>
      <w:r w:rsidRPr="00C777EA">
        <w:rPr>
          <w:rStyle w:val="s3"/>
          <w:color w:val="000000" w:themeColor="text1"/>
        </w:rPr>
        <w:t xml:space="preserve">от 25 декабря 2017 года № </w:t>
      </w:r>
      <w:r w:rsidRPr="00C777EA">
        <w:rPr>
          <w:rStyle w:val="s3"/>
          <w:i w:val="0"/>
          <w:color w:val="000000" w:themeColor="text1"/>
        </w:rPr>
        <w:t>120-</w:t>
      </w:r>
      <w:r w:rsidRPr="00C777EA">
        <w:rPr>
          <w:rStyle w:val="s3"/>
          <w:i w:val="0"/>
          <w:color w:val="000000" w:themeColor="text1"/>
          <w:lang w:val="en-US"/>
        </w:rPr>
        <w:t>VI</w:t>
      </w:r>
      <w:r w:rsidRPr="00C777EA">
        <w:rPr>
          <w:rStyle w:val="s3"/>
          <w:color w:val="000000" w:themeColor="text1"/>
        </w:rPr>
        <w:t>.</w:t>
      </w:r>
    </w:p>
    <w:p w:rsidR="007C3839" w:rsidRPr="00C777EA" w:rsidRDefault="007C3839" w:rsidP="007C3839">
      <w:pPr>
        <w:ind w:firstLine="426"/>
        <w:jc w:val="both"/>
      </w:pPr>
      <w:r w:rsidRPr="00C777EA">
        <w:t>Изменением сроков исполнения налогового обязательства по уплате налогов и (или) плат, признается изменение срока их уплаты на более поздний срок либо продление сроков погашения налоговой задолженности, не применяются в отношении сумм штрафов.</w:t>
      </w:r>
    </w:p>
    <w:p w:rsidR="007C3839" w:rsidRPr="00C777EA" w:rsidRDefault="007C3839" w:rsidP="007C3839">
      <w:pPr>
        <w:ind w:firstLine="426"/>
        <w:jc w:val="both"/>
      </w:pPr>
      <w:r w:rsidRPr="00C777EA">
        <w:t>Под платами в данном случае понимаются платы за: пользование земельными участками; пользование водными ресурсами поверхностных источников; эмиссии в окружающую среду.</w:t>
      </w:r>
    </w:p>
    <w:p w:rsidR="007C3839" w:rsidRPr="00C777EA" w:rsidRDefault="007C3839" w:rsidP="007C3839">
      <w:pPr>
        <w:ind w:firstLine="426"/>
      </w:pPr>
      <w:bookmarkStart w:id="0" w:name="SUB490200"/>
      <w:bookmarkEnd w:id="0"/>
      <w:proofErr w:type="gramStart"/>
      <w:r w:rsidRPr="00C777EA">
        <w:t xml:space="preserve">Осуществляется изменение </w:t>
      </w:r>
      <w:r w:rsidRPr="00C777EA">
        <w:rPr>
          <w:rStyle w:val="s1"/>
          <w:b w:val="0"/>
        </w:rPr>
        <w:t>сроков исполнения налогового обязательства по уплате налогов и (или) плат</w:t>
      </w:r>
      <w:r w:rsidRPr="00C777EA">
        <w:t xml:space="preserve"> в форме отсрочки, рассрочки по уплате налогов и (или) плат, исчисленных налогоплательщиком согласно представленной налоговой отчетности, а также начисленных налоговым органом по результатам налоговых проверок, по данным уполномоченных государственных органов.</w:t>
      </w:r>
      <w:proofErr w:type="gramEnd"/>
    </w:p>
    <w:p w:rsidR="007C3839" w:rsidRPr="00C777EA" w:rsidRDefault="007C3839" w:rsidP="007C3839">
      <w:pPr>
        <w:ind w:firstLine="426"/>
        <w:jc w:val="both"/>
      </w:pPr>
      <w:r w:rsidRPr="00C777EA">
        <w:t>Срок уплаты налогов и (или) плат может быть изменен в отношении всей подлежащей уплате суммы налога и (или) платы либо ее части.</w:t>
      </w:r>
    </w:p>
    <w:p w:rsidR="007C3839" w:rsidRPr="00C777EA" w:rsidRDefault="007C3839" w:rsidP="007C3839">
      <w:pPr>
        <w:ind w:firstLine="426"/>
        <w:jc w:val="both"/>
      </w:pPr>
      <w:r w:rsidRPr="00C777EA">
        <w:t xml:space="preserve">Сроки исполнения налогового обязательства по налогам, удерживаемым у источника выплаты, акцизам, налогу на добавленную стоимость на товары, импортируемые с территории государств-членов Евразийского экономического союза, а также налогам, поступающим в соответствии с </w:t>
      </w:r>
      <w:hyperlink r:id="rId5" w:history="1">
        <w:r w:rsidRPr="00C777EA">
          <w:rPr>
            <w:rStyle w:val="a3"/>
          </w:rPr>
          <w:t>бюджетным законодательством</w:t>
        </w:r>
      </w:hyperlink>
      <w:r w:rsidRPr="00C777EA">
        <w:t xml:space="preserve"> Республики Казахстан в Национальный фонд Республики Казахстан, изменению не подлежат.</w:t>
      </w:r>
    </w:p>
    <w:p w:rsidR="007C3839" w:rsidRPr="00C777EA" w:rsidRDefault="007C3839" w:rsidP="007C3839">
      <w:pPr>
        <w:ind w:firstLine="426"/>
        <w:jc w:val="both"/>
      </w:pPr>
      <w:r w:rsidRPr="00C777EA">
        <w:t>Изменение срока уплаты косвенных налогов по импортируемым товарам, за исключением товаров, импортируемых с территории государств-членов Евразийского экономического союза, производится по налогу на добавленную стоимость и акцизу, за исключением акциза по импортируемым товарам, подлежащим.</w:t>
      </w:r>
    </w:p>
    <w:p w:rsidR="007C3839" w:rsidRPr="00C777EA" w:rsidRDefault="007C3839" w:rsidP="007C3839">
      <w:pPr>
        <w:ind w:firstLine="426"/>
        <w:jc w:val="both"/>
      </w:pPr>
      <w:r w:rsidRPr="00C777EA">
        <w:t>Изменение сроков исполнения налогового обязательства по уплате налогов и (или) плат производится под залог имущества налогоплательщика и (или) третьего лица, и (или) под банковскую гарантию.</w:t>
      </w:r>
    </w:p>
    <w:p w:rsidR="007C3839" w:rsidRDefault="007C3839" w:rsidP="007C3839">
      <w:pPr>
        <w:ind w:firstLine="426"/>
        <w:jc w:val="both"/>
        <w:rPr>
          <w:sz w:val="28"/>
          <w:szCs w:val="28"/>
        </w:rPr>
      </w:pPr>
    </w:p>
    <w:p w:rsidR="00511710" w:rsidRDefault="007C3839">
      <w:bookmarkStart w:id="1" w:name="_GoBack"/>
      <w:bookmarkEnd w:id="1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39"/>
    <w:rsid w:val="00082002"/>
    <w:rsid w:val="006302BD"/>
    <w:rsid w:val="007C3839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7C3839"/>
    <w:rPr>
      <w:color w:val="333399"/>
      <w:u w:val="single"/>
    </w:rPr>
  </w:style>
  <w:style w:type="character" w:customStyle="1" w:styleId="s1">
    <w:name w:val="s1"/>
    <w:rsid w:val="007C383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7C3839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7C3839"/>
    <w:rPr>
      <w:color w:val="333399"/>
      <w:u w:val="single"/>
    </w:rPr>
  </w:style>
  <w:style w:type="character" w:customStyle="1" w:styleId="s1">
    <w:name w:val="s1"/>
    <w:rsid w:val="007C383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7C3839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/Document/?link_id=1001050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2018-04-04T02:41:00Z</dcterms:created>
  <dcterms:modified xsi:type="dcterms:W3CDTF">2018-04-04T02:41:00Z</dcterms:modified>
</cp:coreProperties>
</file>