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3" w:rsidRPr="003107D3" w:rsidRDefault="003107D3" w:rsidP="003107D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D3">
        <w:rPr>
          <w:rFonts w:ascii="Times New Roman" w:hAnsi="Times New Roman" w:cs="Times New Roman"/>
          <w:b/>
          <w:sz w:val="28"/>
          <w:szCs w:val="28"/>
        </w:rPr>
        <w:t>Корпоративный подоходный налог</w:t>
      </w:r>
    </w:p>
    <w:p w:rsidR="003107D3" w:rsidRPr="003107D3" w:rsidRDefault="003107D3" w:rsidP="0031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D3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3107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07D3">
        <w:rPr>
          <w:rFonts w:ascii="Times New Roman" w:hAnsi="Times New Roman" w:cs="Times New Roman"/>
          <w:sz w:val="28"/>
          <w:szCs w:val="28"/>
        </w:rPr>
        <w:t xml:space="preserve"> статью 96 Налогового кодекса</w:t>
      </w:r>
      <w:r w:rsidRPr="003107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внесено дополнение,  согласно которому </w:t>
      </w:r>
      <w:r w:rsidRPr="003107D3">
        <w:rPr>
          <w:rFonts w:ascii="Times New Roman" w:hAnsi="Times New Roman" w:cs="Times New Roman"/>
          <w:sz w:val="28"/>
          <w:szCs w:val="28"/>
        </w:rPr>
        <w:t xml:space="preserve"> стоимость безвозмездно полученного имущества в виде квоты на выбросы парниковых газов, полученного в соответствии с Национальным планом распределения квот на выбросы парниковых газов в порядке, установленном уполномоченным органом в области охраны окружающей среды, признается равной нулю; </w:t>
      </w:r>
    </w:p>
    <w:p w:rsidR="003107D3" w:rsidRPr="003107D3" w:rsidRDefault="003107D3" w:rsidP="0031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3107D3">
        <w:rPr>
          <w:rFonts w:ascii="Times New Roman" w:hAnsi="Times New Roman" w:cs="Times New Roman"/>
          <w:sz w:val="28"/>
          <w:szCs w:val="28"/>
        </w:rPr>
        <w:t xml:space="preserve">1.2 </w:t>
      </w:r>
      <w:r w:rsidRPr="003107D3">
        <w:rPr>
          <w:rFonts w:ascii="Times New Roman" w:hAnsi="Times New Roman" w:cs="Times New Roman"/>
          <w:bCs/>
          <w:sz w:val="28"/>
          <w:szCs w:val="28"/>
        </w:rPr>
        <w:t>внесены изменения в пункт 1 статьи 99 Налогового кодекса, согласно которым  и</w:t>
      </w:r>
      <w:r w:rsidRPr="003107D3">
        <w:rPr>
          <w:rFonts w:ascii="Times New Roman" w:hAnsi="Times New Roman" w:cs="Times New Roman"/>
          <w:sz w:val="28"/>
          <w:szCs w:val="28"/>
        </w:rPr>
        <w:t>з совокупного годового дохода государственной исламской специальной финансовой компании подлежат исключению доходы, полученные от сдачи в аренду и (или) при реализации недвижимого имущества, указанного в подпункте 6) пункта 2 статьи 396 Налогового кодекса, и земельных участков, занятых таким имуществом.</w:t>
      </w:r>
      <w:proofErr w:type="gramEnd"/>
      <w:r w:rsidRPr="003107D3">
        <w:rPr>
          <w:rFonts w:ascii="Times New Roman" w:hAnsi="Times New Roman" w:cs="Times New Roman"/>
          <w:sz w:val="28"/>
          <w:szCs w:val="28"/>
        </w:rPr>
        <w:t xml:space="preserve"> Также такие доходы специальной финансовой компании </w:t>
      </w:r>
      <w:r w:rsidRPr="003107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не учитываются п</w:t>
      </w:r>
      <w:proofErr w:type="spellStart"/>
      <w:r w:rsidRPr="003107D3">
        <w:rPr>
          <w:rFonts w:ascii="Times New Roman" w:eastAsia="Calibri" w:hAnsi="Times New Roman" w:cs="Times New Roman"/>
          <w:sz w:val="28"/>
          <w:szCs w:val="28"/>
          <w:lang w:eastAsia="en-US"/>
        </w:rPr>
        <w:t>ри</w:t>
      </w:r>
      <w:proofErr w:type="spellEnd"/>
      <w:r w:rsidRPr="00310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определении совокупного годового дохода для исчисления и уплаты авансовых платежей;</w:t>
      </w:r>
    </w:p>
    <w:p w:rsidR="003107D3" w:rsidRPr="003107D3" w:rsidRDefault="003107D3" w:rsidP="0031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D3">
        <w:rPr>
          <w:rFonts w:ascii="Times New Roman" w:hAnsi="Times New Roman" w:cs="Times New Roman"/>
          <w:sz w:val="28"/>
          <w:szCs w:val="28"/>
        </w:rPr>
        <w:t xml:space="preserve">1.3. пункт 1 статьи 99 Налогового кодекса </w:t>
      </w:r>
      <w:r w:rsidRPr="003107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дополнен подпунктом 17), в соответствии с которым из с</w:t>
      </w:r>
      <w:proofErr w:type="spellStart"/>
      <w:r w:rsidRPr="003107D3">
        <w:rPr>
          <w:rFonts w:ascii="Times New Roman" w:hAnsi="Times New Roman" w:cs="Times New Roman"/>
          <w:color w:val="000000"/>
          <w:sz w:val="28"/>
          <w:szCs w:val="28"/>
        </w:rPr>
        <w:t>овокупного</w:t>
      </w:r>
      <w:proofErr w:type="spellEnd"/>
      <w:r w:rsidRPr="003107D3">
        <w:rPr>
          <w:rFonts w:ascii="Times New Roman" w:hAnsi="Times New Roman" w:cs="Times New Roman"/>
          <w:color w:val="000000"/>
          <w:sz w:val="28"/>
          <w:szCs w:val="28"/>
        </w:rPr>
        <w:t xml:space="preserve"> годового дохода </w:t>
      </w:r>
      <w:r w:rsidRPr="003107D3">
        <w:rPr>
          <w:rFonts w:ascii="Times New Roman" w:hAnsi="Times New Roman" w:cs="Times New Roman"/>
          <w:sz w:val="28"/>
          <w:szCs w:val="28"/>
        </w:rPr>
        <w:t xml:space="preserve">автономного кластерного фонда, определенного законодательством Республики Казахстан об инновационном кластере,  </w:t>
      </w:r>
      <w:r w:rsidRPr="003107D3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исключению </w:t>
      </w:r>
      <w:r w:rsidRPr="003107D3">
        <w:rPr>
          <w:rFonts w:ascii="Times New Roman" w:hAnsi="Times New Roman" w:cs="Times New Roman"/>
          <w:sz w:val="28"/>
          <w:szCs w:val="28"/>
        </w:rPr>
        <w:t>доход, полученный из  бюджета в виде целевого перечисления исключительно для создания совместного предприятия с участием транснациональных корпораций, а также для долевого участия в зарубежных инвестиционных фондах;</w:t>
      </w:r>
      <w:proofErr w:type="gramEnd"/>
    </w:p>
    <w:p w:rsidR="003107D3" w:rsidRPr="003107D3" w:rsidRDefault="003107D3" w:rsidP="0031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D3">
        <w:rPr>
          <w:rFonts w:ascii="Times New Roman" w:hAnsi="Times New Roman" w:cs="Times New Roman"/>
          <w:sz w:val="28"/>
          <w:szCs w:val="28"/>
        </w:rPr>
        <w:t>1.4. уточнена редакция статьи 111-1 Налогового кодекса в части определения затрат (расходов), подлежащих вычету, а также определения порядка отнесения на вычеты</w:t>
      </w:r>
      <w:r w:rsidRPr="003107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 на подготовительные работы к добыче урана методом подземного скважинного выщелачивания после начала добычи после коммерческого обнаружения;</w:t>
      </w:r>
    </w:p>
    <w:p w:rsidR="003107D3" w:rsidRPr="003107D3" w:rsidRDefault="003107D3" w:rsidP="0031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D3">
        <w:rPr>
          <w:rFonts w:ascii="Times New Roman" w:hAnsi="Times New Roman" w:cs="Times New Roman"/>
          <w:sz w:val="28"/>
          <w:szCs w:val="28"/>
        </w:rPr>
        <w:t xml:space="preserve">1.5 в целях развития судовой и морской отрасли Налоговый кодекс дополнен новой статьей 135-4, предусматривающей введение особого порядка налогообложения для морских судов, зарегистрированных </w:t>
      </w:r>
      <w:r w:rsidRPr="003107D3">
        <w:rPr>
          <w:rStyle w:val="s0"/>
          <w:rFonts w:ascii="Times New Roman" w:hAnsi="Times New Roman"/>
          <w:sz w:val="28"/>
          <w:szCs w:val="28"/>
        </w:rPr>
        <w:t xml:space="preserve">в международном судовом реестре Республики Казахстан и </w:t>
      </w:r>
      <w:r w:rsidRPr="003107D3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по перевозке международных грузов. В соответствии со статьей 135-4 Налогового кодекса </w:t>
      </w:r>
      <w:r w:rsidRPr="003107D3">
        <w:rPr>
          <w:rFonts w:ascii="Times New Roman" w:eastAsia="Calibri" w:hAnsi="Times New Roman" w:cs="Times New Roman"/>
          <w:sz w:val="28"/>
          <w:szCs w:val="28"/>
        </w:rPr>
        <w:t xml:space="preserve">налогоплательщик </w:t>
      </w:r>
      <w:r w:rsidRPr="003107D3">
        <w:rPr>
          <w:rFonts w:ascii="Times New Roman" w:hAnsi="Times New Roman" w:cs="Times New Roman"/>
          <w:sz w:val="28"/>
          <w:szCs w:val="28"/>
        </w:rPr>
        <w:t xml:space="preserve">уменьшает корпоративный подоходный налог по деятельности </w:t>
      </w:r>
      <w:r w:rsidRPr="003107D3">
        <w:rPr>
          <w:rFonts w:ascii="Times New Roman" w:hAnsi="Times New Roman" w:cs="Times New Roman"/>
          <w:color w:val="000000"/>
          <w:sz w:val="28"/>
          <w:szCs w:val="28"/>
        </w:rPr>
        <w:t xml:space="preserve">от перевозки грузов морским судном, зарегистрированным в международном судовом реестре Республики Казахстан, </w:t>
      </w:r>
      <w:r w:rsidRPr="003107D3">
        <w:rPr>
          <w:rFonts w:ascii="Times New Roman" w:hAnsi="Times New Roman" w:cs="Times New Roman"/>
          <w:sz w:val="28"/>
          <w:szCs w:val="28"/>
        </w:rPr>
        <w:t xml:space="preserve">исчисленный в соответствии со </w:t>
      </w:r>
      <w:bookmarkStart w:id="0" w:name="SUB1000925377_8"/>
      <w:r w:rsidRPr="003107D3">
        <w:rPr>
          <w:rFonts w:ascii="Times New Roman" w:hAnsi="Times New Roman" w:cs="Times New Roman"/>
          <w:bCs/>
          <w:sz w:val="28"/>
          <w:szCs w:val="28"/>
        </w:rPr>
        <w:t>статьей 139</w:t>
      </w:r>
      <w:bookmarkEnd w:id="0"/>
      <w:r w:rsidRPr="003107D3">
        <w:rPr>
          <w:rFonts w:ascii="Times New Roman" w:hAnsi="Times New Roman" w:cs="Times New Roman"/>
          <w:sz w:val="28"/>
          <w:szCs w:val="28"/>
        </w:rPr>
        <w:t xml:space="preserve"> Налогового кодекса, на 100 процентов. </w:t>
      </w:r>
      <w:r w:rsidRPr="003107D3">
        <w:rPr>
          <w:rFonts w:ascii="Times New Roman" w:eastAsia="Calibri" w:hAnsi="Times New Roman" w:cs="Times New Roman"/>
          <w:sz w:val="28"/>
          <w:szCs w:val="28"/>
        </w:rPr>
        <w:t xml:space="preserve">При этом доходы такого налогоплательщика </w:t>
      </w:r>
      <w:r w:rsidRPr="003107D3">
        <w:rPr>
          <w:rFonts w:ascii="Times New Roman" w:hAnsi="Times New Roman" w:cs="Times New Roman"/>
          <w:sz w:val="28"/>
          <w:szCs w:val="28"/>
        </w:rPr>
        <w:t xml:space="preserve"> от осуществления другой деятельности подлежат обложению корпоративным подоходным налогом в общеустановленном порядке;</w:t>
      </w:r>
    </w:p>
    <w:p w:rsidR="003107D3" w:rsidRPr="003107D3" w:rsidRDefault="003107D3" w:rsidP="003107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7D3">
        <w:rPr>
          <w:rFonts w:ascii="Times New Roman" w:eastAsia="Calibri" w:hAnsi="Times New Roman" w:cs="Times New Roman"/>
          <w:sz w:val="28"/>
          <w:szCs w:val="28"/>
        </w:rPr>
        <w:t xml:space="preserve">Налогоплательщик, осуществляющий </w:t>
      </w:r>
      <w:r w:rsidRPr="003107D3">
        <w:rPr>
          <w:rFonts w:ascii="Times New Roman" w:hAnsi="Times New Roman" w:cs="Times New Roman"/>
          <w:sz w:val="28"/>
          <w:szCs w:val="28"/>
        </w:rPr>
        <w:t xml:space="preserve">перевозку груза морским судном, </w:t>
      </w:r>
      <w:r w:rsidRPr="003107D3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зарегистрированным в международном судовом реестре Республики Казахстан, ведет раздельный налоговый учет объектов налогообложения и (или) объектов, связанных с налогообложением, в целях исчисления </w:t>
      </w:r>
      <w:r w:rsidRPr="003107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налоговых обязательств по такому виду деятельности, и иной деятельности, а также не вправе применять по такой деятельности другие положения Налогового кодекса, предусматривающие уменьшение  корпоративного подоходного налога, исчисленного в соответствии со </w:t>
      </w:r>
      <w:r w:rsidRPr="003107D3">
        <w:rPr>
          <w:rFonts w:ascii="Times New Roman" w:eastAsia="Calibri" w:hAnsi="Times New Roman" w:cs="Times New Roman"/>
          <w:bCs/>
          <w:sz w:val="28"/>
          <w:szCs w:val="28"/>
        </w:rPr>
        <w:t>статьей 139</w:t>
      </w:r>
      <w:proofErr w:type="gramEnd"/>
      <w:r w:rsidRPr="003107D3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кодекса, на 100 процентов;</w:t>
      </w:r>
    </w:p>
    <w:p w:rsidR="003107D3" w:rsidRPr="003107D3" w:rsidRDefault="003107D3" w:rsidP="0031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D3">
        <w:rPr>
          <w:rFonts w:ascii="Times New Roman" w:eastAsia="Calibri" w:hAnsi="Times New Roman" w:cs="Times New Roman"/>
          <w:sz w:val="28"/>
          <w:szCs w:val="28"/>
        </w:rPr>
        <w:t>1.6. в</w:t>
      </w:r>
      <w:r w:rsidRPr="00310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несено изменение в пункт 1 статьи 133 Налогового кодекса, в соответствии с которым с 3 процентов до 4 процентов увеличен размер корректировки налогооблагаемого дохода в сторону уменьшения для налогоплательщиков, кроме </w:t>
      </w:r>
      <w:r w:rsidRPr="003107D3">
        <w:rPr>
          <w:rStyle w:val="s0"/>
          <w:rFonts w:ascii="Times New Roman" w:hAnsi="Times New Roman"/>
          <w:sz w:val="28"/>
          <w:szCs w:val="28"/>
        </w:rPr>
        <w:t xml:space="preserve">налогоплательщиков, </w:t>
      </w:r>
      <w:r w:rsidRPr="003107D3">
        <w:rPr>
          <w:rFonts w:ascii="Times New Roman" w:hAnsi="Times New Roman" w:cs="Times New Roman"/>
          <w:color w:val="000000"/>
          <w:sz w:val="28"/>
          <w:szCs w:val="28"/>
        </w:rPr>
        <w:t xml:space="preserve">состоявших в  налоговом периоде на </w:t>
      </w:r>
      <w:r w:rsidRPr="003107D3">
        <w:rPr>
          <w:rFonts w:ascii="Times New Roman" w:hAnsi="Times New Roman" w:cs="Times New Roman"/>
          <w:sz w:val="28"/>
          <w:szCs w:val="28"/>
        </w:rPr>
        <w:t>мониторинге</w:t>
      </w:r>
      <w:r w:rsidRPr="003107D3">
        <w:rPr>
          <w:rFonts w:ascii="Times New Roman" w:hAnsi="Times New Roman" w:cs="Times New Roman"/>
          <w:color w:val="000000"/>
          <w:sz w:val="28"/>
          <w:szCs w:val="28"/>
        </w:rPr>
        <w:t xml:space="preserve"> крупных налогоплательщиков.</w:t>
      </w:r>
    </w:p>
    <w:p w:rsidR="00717B5A" w:rsidRPr="003107D3" w:rsidRDefault="00717B5A">
      <w:pPr>
        <w:rPr>
          <w:rFonts w:ascii="Times New Roman" w:hAnsi="Times New Roman" w:cs="Times New Roman"/>
          <w:sz w:val="28"/>
          <w:szCs w:val="28"/>
        </w:rPr>
      </w:pPr>
    </w:p>
    <w:sectPr w:rsidR="00717B5A" w:rsidRPr="0031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054"/>
    <w:multiLevelType w:val="hybridMultilevel"/>
    <w:tmpl w:val="2578B896"/>
    <w:lvl w:ilvl="0" w:tplc="41F6E6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7D3"/>
    <w:rsid w:val="003107D3"/>
    <w:rsid w:val="0071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0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3107D3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3107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2016-02-10T10:46:00Z</dcterms:created>
  <dcterms:modified xsi:type="dcterms:W3CDTF">2016-02-10T10:47:00Z</dcterms:modified>
</cp:coreProperties>
</file>