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FE" w:rsidRPr="003047E6" w:rsidRDefault="00202FFE" w:rsidP="00202FF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</w:t>
      </w:r>
      <w:r w:rsidRPr="003047E6">
        <w:rPr>
          <w:rFonts w:ascii="Times New Roman" w:hAnsi="Times New Roman" w:cs="Times New Roman"/>
          <w:b/>
        </w:rPr>
        <w:t xml:space="preserve">иквидации индивидуальных предпринимателей </w:t>
      </w:r>
    </w:p>
    <w:p w:rsidR="00202FFE" w:rsidRPr="003047E6" w:rsidRDefault="00202FFE" w:rsidP="00202FFE">
      <w:pPr>
        <w:rPr>
          <w:rFonts w:ascii="Times New Roman" w:hAnsi="Times New Roman" w:cs="Times New Roman"/>
          <w:b/>
        </w:rPr>
      </w:pPr>
    </w:p>
    <w:p w:rsidR="00202FFE" w:rsidRPr="003047E6" w:rsidRDefault="00202FFE" w:rsidP="00202FFE">
      <w:pPr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 xml:space="preserve"> </w:t>
      </w:r>
      <w:r w:rsidRPr="003047E6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Согласно</w:t>
      </w:r>
      <w:r w:rsidRPr="003047E6">
        <w:rPr>
          <w:rFonts w:ascii="Times New Roman" w:hAnsi="Times New Roman" w:cs="Times New Roman"/>
        </w:rPr>
        <w:t xml:space="preserve"> стать</w:t>
      </w:r>
      <w:r>
        <w:rPr>
          <w:rFonts w:ascii="Times New Roman" w:hAnsi="Times New Roman" w:cs="Times New Roman"/>
          <w:lang w:val="kk-KZ"/>
        </w:rPr>
        <w:t>и</w:t>
      </w:r>
      <w:proofErr w:type="gramEnd"/>
      <w:r w:rsidRPr="003047E6">
        <w:rPr>
          <w:rFonts w:ascii="Times New Roman" w:hAnsi="Times New Roman" w:cs="Times New Roman"/>
        </w:rPr>
        <w:t xml:space="preserve"> 43 Налогового кодекса плательщики единого земельного налога, применявшие раздельный учет доходов и расходов, при этом не являвшиеся в течение срока исковой давности плательщиками налога на добавленную стоимость могут ликвидироваться на основании камерального контроля, установленного статьей 586 Налогового кодекса. 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 xml:space="preserve">Кроме того, при прекращении деятельности не нужно представлять свидетельство о государственной регистрации индивидуального предпринимателя, а также документ, подтверждающий публикацию в периодическом печатном издании информации </w:t>
      </w:r>
      <w:proofErr w:type="gramStart"/>
      <w:r w:rsidRPr="003047E6">
        <w:rPr>
          <w:rFonts w:ascii="Times New Roman" w:hAnsi="Times New Roman" w:cs="Times New Roman"/>
        </w:rPr>
        <w:t>о</w:t>
      </w:r>
      <w:proofErr w:type="gramEnd"/>
      <w:r w:rsidRPr="003047E6">
        <w:rPr>
          <w:rFonts w:ascii="Times New Roman" w:hAnsi="Times New Roman" w:cs="Times New Roman"/>
        </w:rPr>
        <w:t xml:space="preserve"> </w:t>
      </w:r>
      <w:proofErr w:type="gramStart"/>
      <w:r w:rsidRPr="003047E6">
        <w:rPr>
          <w:rFonts w:ascii="Times New Roman" w:hAnsi="Times New Roman" w:cs="Times New Roman"/>
        </w:rPr>
        <w:t>прекращений</w:t>
      </w:r>
      <w:proofErr w:type="gramEnd"/>
      <w:r w:rsidRPr="003047E6">
        <w:rPr>
          <w:rFonts w:ascii="Times New Roman" w:hAnsi="Times New Roman" w:cs="Times New Roman"/>
        </w:rPr>
        <w:t xml:space="preserve"> деятельности ИП. Также не нужно представлять справку из банка или банковских организации о закрытии имеющихся банковских счетов, а также документ об уничтожении печати индивидуального предпринимателя. 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 же, согласно</w:t>
      </w:r>
      <w:r w:rsidRPr="003047E6">
        <w:rPr>
          <w:rFonts w:ascii="Times New Roman" w:hAnsi="Times New Roman" w:cs="Times New Roman"/>
        </w:rPr>
        <w:t xml:space="preserve"> статьей 43-1, где при соблюдении условий, предусмотренных пунктом 2 данной статьи</w:t>
      </w:r>
      <w:proofErr w:type="gramStart"/>
      <w:r w:rsidRPr="003047E6">
        <w:rPr>
          <w:rFonts w:ascii="Times New Roman" w:hAnsi="Times New Roman" w:cs="Times New Roman"/>
        </w:rPr>
        <w:t xml:space="preserve"> ,</w:t>
      </w:r>
      <w:proofErr w:type="gramEnd"/>
      <w:r w:rsidRPr="003047E6">
        <w:rPr>
          <w:rFonts w:ascii="Times New Roman" w:hAnsi="Times New Roman" w:cs="Times New Roman"/>
        </w:rPr>
        <w:t xml:space="preserve"> прекращение деятельности индивидуальных предпринимателей возможно без проведения камерального контроля на основании: 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 xml:space="preserve">-налогового заявления налогоплательщика о прекращении деятельности 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>-письменного согласия, содержащегося в налоговом заявлении о приостановлении представления налоговой отчетности или в расчете стоимости патента.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>При этом налоговые органы вправе в течение срока исковой давности в отношении физического лица</w:t>
      </w:r>
      <w:proofErr w:type="gramStart"/>
      <w:r w:rsidRPr="003047E6">
        <w:rPr>
          <w:rFonts w:ascii="Times New Roman" w:hAnsi="Times New Roman" w:cs="Times New Roman"/>
        </w:rPr>
        <w:t xml:space="preserve"> ,</w:t>
      </w:r>
      <w:proofErr w:type="gramEnd"/>
      <w:r w:rsidRPr="003047E6">
        <w:rPr>
          <w:rFonts w:ascii="Times New Roman" w:hAnsi="Times New Roman" w:cs="Times New Roman"/>
        </w:rPr>
        <w:t xml:space="preserve"> снятого с регистрационного учета в качестве ИП, осуществить камеральный контроль за период осуществления деятельности в качестве индивидуального предпринимательство.</w:t>
      </w:r>
    </w:p>
    <w:p w:rsidR="00202FFE" w:rsidRPr="003047E6" w:rsidRDefault="00202FFE" w:rsidP="00202FFE">
      <w:pPr>
        <w:ind w:firstLine="708"/>
        <w:jc w:val="both"/>
        <w:rPr>
          <w:rFonts w:ascii="Times New Roman" w:hAnsi="Times New Roman" w:cs="Times New Roman"/>
        </w:rPr>
      </w:pPr>
      <w:r w:rsidRPr="003047E6">
        <w:rPr>
          <w:rFonts w:ascii="Times New Roman" w:hAnsi="Times New Roman" w:cs="Times New Roman"/>
        </w:rPr>
        <w:t xml:space="preserve">Данная норма позволила упростить процедуру ликвидации индивидуальных предпринимателей, не создавая бумажную волокиту, предусматривающую направление запросов в уполномоченные органы. </w:t>
      </w:r>
    </w:p>
    <w:p w:rsidR="00AB01B2" w:rsidRDefault="00AB01B2">
      <w:bookmarkStart w:id="0" w:name="_GoBack"/>
      <w:bookmarkEnd w:id="0"/>
    </w:p>
    <w:sectPr w:rsidR="00AB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E"/>
    <w:rsid w:val="00202FFE"/>
    <w:rsid w:val="00A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FFE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Gulnur_Berikova</dc:creator>
  <cp:keywords/>
  <dc:description/>
  <cp:lastModifiedBy>Gulnur_Berikova</cp:lastModifiedBy>
  <cp:revision>1</cp:revision>
  <dcterms:created xsi:type="dcterms:W3CDTF">2016-03-17T14:21:00Z</dcterms:created>
  <dcterms:modified xsi:type="dcterms:W3CDTF">2016-03-17T14:22:00Z</dcterms:modified>
</cp:coreProperties>
</file>