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5E" w:rsidRPr="00B64841" w:rsidRDefault="009E155E" w:rsidP="009E15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64841">
        <w:rPr>
          <w:rFonts w:ascii="Times New Roman" w:hAnsi="Times New Roman"/>
          <w:b/>
          <w:sz w:val="28"/>
          <w:szCs w:val="28"/>
        </w:rPr>
        <w:t xml:space="preserve">Представительство в налоговых отношениях, регулируемых </w:t>
      </w:r>
    </w:p>
    <w:p w:rsidR="009E155E" w:rsidRPr="00B64841" w:rsidRDefault="009E155E" w:rsidP="009E155E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4841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B64841">
        <w:rPr>
          <w:rFonts w:ascii="Times New Roman" w:hAnsi="Times New Roman"/>
          <w:b/>
          <w:sz w:val="28"/>
          <w:szCs w:val="28"/>
          <w:u w:val="single"/>
        </w:rPr>
        <w:t xml:space="preserve">Налоговым кодексом </w:t>
      </w:r>
    </w:p>
    <w:p w:rsidR="009E155E" w:rsidRPr="00467003" w:rsidRDefault="009E155E" w:rsidP="009E15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7003">
        <w:rPr>
          <w:rFonts w:ascii="Times New Roman" w:hAnsi="Times New Roman"/>
          <w:sz w:val="28"/>
          <w:szCs w:val="28"/>
        </w:rPr>
        <w:t xml:space="preserve">Нормы налогового законодательства Республики Казахстан, в частности </w:t>
      </w:r>
      <w:hyperlink r:id="rId5" w:tgtFrame="_parent" w:tooltip="Кодекс Республики Казахстан от 10 декабря 2008 года № 99-IV " w:history="1">
        <w:r w:rsidRPr="00467003">
          <w:rPr>
            <w:rStyle w:val="a6"/>
            <w:sz w:val="28"/>
            <w:szCs w:val="28"/>
          </w:rPr>
          <w:t>ст</w:t>
        </w:r>
        <w:r>
          <w:rPr>
            <w:rStyle w:val="a6"/>
            <w:sz w:val="28"/>
            <w:szCs w:val="28"/>
          </w:rPr>
          <w:t>атья</w:t>
        </w:r>
        <w:r w:rsidRPr="00467003">
          <w:rPr>
            <w:rStyle w:val="a6"/>
            <w:sz w:val="28"/>
            <w:szCs w:val="28"/>
          </w:rPr>
          <w:t xml:space="preserve"> 17</w:t>
        </w:r>
      </w:hyperlink>
      <w:r w:rsidRPr="00467003">
        <w:rPr>
          <w:rFonts w:ascii="Times New Roman" w:hAnsi="Times New Roman"/>
          <w:sz w:val="28"/>
          <w:szCs w:val="28"/>
        </w:rPr>
        <w:t xml:space="preserve"> Налогового кодекса, регламентируют отдельный порядок представительства в отношениях, регулируемых налоговым законодательством республики.</w:t>
      </w:r>
    </w:p>
    <w:p w:rsidR="009E155E" w:rsidRPr="00467003" w:rsidRDefault="009E155E" w:rsidP="009E15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7003">
        <w:rPr>
          <w:rFonts w:ascii="Times New Roman" w:hAnsi="Times New Roman"/>
          <w:sz w:val="28"/>
          <w:szCs w:val="28"/>
        </w:rPr>
        <w:t>Так, в соответствии с п</w:t>
      </w:r>
      <w:r>
        <w:rPr>
          <w:rFonts w:ascii="Times New Roman" w:hAnsi="Times New Roman"/>
          <w:sz w:val="28"/>
          <w:szCs w:val="28"/>
        </w:rPr>
        <w:t>унктом</w:t>
      </w:r>
      <w:r w:rsidRPr="00467003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467003">
        <w:rPr>
          <w:rFonts w:ascii="Times New Roman" w:hAnsi="Times New Roman"/>
          <w:sz w:val="28"/>
          <w:szCs w:val="28"/>
        </w:rPr>
        <w:t xml:space="preserve"> 17 Налогового кодекса налогоплательщик (налоговый агент) вправе участвовать в отношениях, регулируемых налоговым законодательством Республики Казахстан, через законного или уполномоченного представителя.</w:t>
      </w:r>
    </w:p>
    <w:p w:rsidR="009E155E" w:rsidRPr="00467003" w:rsidRDefault="009E155E" w:rsidP="009E15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7003">
        <w:rPr>
          <w:rStyle w:val="s0"/>
        </w:rPr>
        <w:t>Положение настоящего пункта не применяется в случае представления:</w:t>
      </w:r>
    </w:p>
    <w:p w:rsidR="009E155E" w:rsidRPr="00467003" w:rsidRDefault="009E155E" w:rsidP="009E15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003">
        <w:rPr>
          <w:rStyle w:val="s0"/>
        </w:rPr>
        <w:t>1) налогового заявления для изменения сведений о руководителе юридического лица-резидента, его структурного подразделения, структурного подразделения юридического лица-нерезидента;</w:t>
      </w:r>
    </w:p>
    <w:p w:rsidR="009E155E" w:rsidRPr="00467003" w:rsidRDefault="009E155E" w:rsidP="009E155E">
      <w:pPr>
        <w:pStyle w:val="a4"/>
        <w:jc w:val="both"/>
        <w:rPr>
          <w:rStyle w:val="s0"/>
        </w:rPr>
      </w:pPr>
      <w:r w:rsidRPr="00467003">
        <w:rPr>
          <w:rStyle w:val="s0"/>
        </w:rPr>
        <w:t>2) налоговой отчетности по налогу на добавленную стоимость налогоплательщиком, снятым с регистрационного учета по налогу на добавленную стоимость по решению  органа государственных доходов;</w:t>
      </w:r>
    </w:p>
    <w:p w:rsidR="009E155E" w:rsidRPr="00467003" w:rsidRDefault="009E155E" w:rsidP="009E155E">
      <w:pPr>
        <w:pStyle w:val="a4"/>
        <w:jc w:val="both"/>
        <w:rPr>
          <w:rStyle w:val="s19"/>
          <w:sz w:val="28"/>
          <w:szCs w:val="28"/>
        </w:rPr>
      </w:pPr>
      <w:r w:rsidRPr="00467003">
        <w:rPr>
          <w:rStyle w:val="s0"/>
        </w:rPr>
        <w:t xml:space="preserve">3) налогового заявления о постановке на регистрационный учет  </w:t>
      </w:r>
      <w:r w:rsidRPr="00467003">
        <w:rPr>
          <w:rStyle w:val="s19"/>
          <w:sz w:val="28"/>
          <w:szCs w:val="28"/>
        </w:rPr>
        <w:t>по налогу на добавленную стоимость (данный пункт начинает действовать с 1</w:t>
      </w:r>
      <w:r>
        <w:rPr>
          <w:rStyle w:val="s19"/>
          <w:sz w:val="28"/>
          <w:szCs w:val="28"/>
        </w:rPr>
        <w:t xml:space="preserve"> апреля </w:t>
      </w:r>
      <w:r w:rsidRPr="00467003">
        <w:rPr>
          <w:rStyle w:val="s19"/>
          <w:sz w:val="28"/>
          <w:szCs w:val="28"/>
        </w:rPr>
        <w:t>2016 года).</w:t>
      </w:r>
    </w:p>
    <w:p w:rsidR="009E155E" w:rsidRPr="00467003" w:rsidRDefault="009E155E" w:rsidP="009E15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003">
        <w:rPr>
          <w:rStyle w:val="s19"/>
          <w:sz w:val="28"/>
          <w:szCs w:val="28"/>
        </w:rPr>
        <w:t xml:space="preserve">То есть, в указанных случаях требуется личное участие руководителя самого налогоплательщика, а не представителя.  </w:t>
      </w:r>
    </w:p>
    <w:p w:rsidR="009E155E" w:rsidRPr="00467003" w:rsidRDefault="009E155E" w:rsidP="009E155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7003">
        <w:rPr>
          <w:rFonts w:ascii="Times New Roman" w:hAnsi="Times New Roman"/>
          <w:sz w:val="28"/>
          <w:szCs w:val="28"/>
        </w:rPr>
        <w:t xml:space="preserve"> </w:t>
      </w:r>
      <w:r w:rsidRPr="00467003">
        <w:rPr>
          <w:rFonts w:ascii="Times New Roman" w:hAnsi="Times New Roman"/>
          <w:sz w:val="28"/>
          <w:szCs w:val="28"/>
        </w:rPr>
        <w:tab/>
        <w:t>Законным представителем налогоплательщика (налогового агента) признается лицо, уполномоченное представлять налогоплательщика (налогового агента) в соответствии с законодательными актами Республики Казахстан.</w:t>
      </w:r>
    </w:p>
    <w:p w:rsidR="009E155E" w:rsidRPr="00467003" w:rsidRDefault="009E155E" w:rsidP="009E15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7003">
        <w:rPr>
          <w:rStyle w:val="s0"/>
        </w:rPr>
        <w:t>Уполномоченным представителем налогоплательщика (налогового агента) признается физическое или юридическое лицо, уполномоченное налогоплательщиком (налоговым агентом) представлять его интересы в отношениях с налоговыми органами, иными участниками отношений, регулируемых налоговым законодательством Республики Казахстан.</w:t>
      </w:r>
    </w:p>
    <w:p w:rsidR="009E155E" w:rsidRPr="00467003" w:rsidRDefault="009E155E" w:rsidP="009E155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67003">
        <w:rPr>
          <w:rStyle w:val="s0"/>
        </w:rPr>
        <w:t xml:space="preserve">Уполномоченный представитель налогоплательщика (налогового агента) - физического лица, в том числе индивидуального предпринимателя, действует на основе нотариально удостоверенной доверенности или доверенности, приравненной </w:t>
      </w:r>
      <w:proofErr w:type="gramStart"/>
      <w:r w:rsidRPr="00467003">
        <w:rPr>
          <w:rStyle w:val="s0"/>
        </w:rPr>
        <w:t>к</w:t>
      </w:r>
      <w:proofErr w:type="gramEnd"/>
      <w:r w:rsidRPr="00467003">
        <w:rPr>
          <w:rStyle w:val="s0"/>
        </w:rPr>
        <w:t xml:space="preserve"> нотариально удостоверенной, выданной таким налогоплательщиком (налоговым агентом) в соответствии с </w:t>
      </w:r>
      <w:hyperlink r:id="rId6" w:history="1">
        <w:r w:rsidRPr="00852DD9">
          <w:rPr>
            <w:rStyle w:val="a6"/>
            <w:sz w:val="28"/>
            <w:szCs w:val="28"/>
          </w:rPr>
          <w:t>гражданским законодательством</w:t>
        </w:r>
      </w:hyperlink>
      <w:r w:rsidRPr="00467003">
        <w:rPr>
          <w:rStyle w:val="s0"/>
        </w:rPr>
        <w:t xml:space="preserve"> Республики Казахстан, в которой указывается конкретный перечень полномочий представителя.</w:t>
      </w:r>
    </w:p>
    <w:p w:rsidR="009E155E" w:rsidRPr="00230B0F" w:rsidRDefault="009E155E" w:rsidP="009E155E">
      <w:pPr>
        <w:pStyle w:val="a5"/>
        <w:rPr>
          <w:b/>
          <w:lang w:val="kk-KZ"/>
        </w:rPr>
      </w:pPr>
      <w:r w:rsidRPr="00230B0F">
        <w:rPr>
          <w:b/>
        </w:rPr>
        <w:t> </w:t>
      </w:r>
      <w:r w:rsidRPr="00230B0F">
        <w:rPr>
          <w:b/>
          <w:lang w:val="kk-KZ"/>
        </w:rPr>
        <w:t xml:space="preserve">                     Управление государственных доходов «Астана жана кала»</w:t>
      </w:r>
    </w:p>
    <w:p w:rsidR="009E155E" w:rsidRDefault="009E155E" w:rsidP="009E155E">
      <w:pPr>
        <w:pStyle w:val="a5"/>
        <w:rPr>
          <w:lang w:val="kk-KZ"/>
        </w:rPr>
      </w:pPr>
    </w:p>
    <w:p w:rsidR="009E155E" w:rsidRDefault="009E155E" w:rsidP="009E155E">
      <w:pPr>
        <w:pStyle w:val="a5"/>
        <w:rPr>
          <w:lang w:val="kk-KZ"/>
        </w:rPr>
      </w:pPr>
    </w:p>
    <w:p w:rsidR="0000248F" w:rsidRPr="009E155E" w:rsidRDefault="0000248F">
      <w:pPr>
        <w:rPr>
          <w:lang w:val="kk-KZ"/>
        </w:rPr>
      </w:pPr>
      <w:bookmarkStart w:id="0" w:name="_GoBack"/>
      <w:bookmarkEnd w:id="0"/>
    </w:p>
    <w:sectPr w:rsidR="0000248F" w:rsidRPr="009E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5E"/>
    <w:rsid w:val="0000248F"/>
    <w:rsid w:val="009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155E"/>
  </w:style>
  <w:style w:type="paragraph" w:styleId="a4">
    <w:name w:val="No Spacing"/>
    <w:link w:val="a3"/>
    <w:uiPriority w:val="1"/>
    <w:qFormat/>
    <w:rsid w:val="009E155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E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155E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9E15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9">
    <w:name w:val="s19"/>
    <w:basedOn w:val="a0"/>
    <w:rsid w:val="009E155E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155E"/>
  </w:style>
  <w:style w:type="paragraph" w:styleId="a4">
    <w:name w:val="No Spacing"/>
    <w:link w:val="a3"/>
    <w:uiPriority w:val="1"/>
    <w:qFormat/>
    <w:rsid w:val="009E155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E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155E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9E15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9">
    <w:name w:val="s19"/>
    <w:basedOn w:val="a0"/>
    <w:rsid w:val="009E155E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1006061.1670000%20" TargetMode="External"/><Relationship Id="rId5" Type="http://schemas.openxmlformats.org/officeDocument/2006/relationships/hyperlink" Target="http://online.zakon.kz/Document/?link_id=1000966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2016-02-22T11:18:00Z</dcterms:created>
  <dcterms:modified xsi:type="dcterms:W3CDTF">2016-02-22T11:18:00Z</dcterms:modified>
</cp:coreProperties>
</file>