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1A" w:rsidRPr="00790493" w:rsidRDefault="00C5391A" w:rsidP="00C539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5391A" w:rsidRPr="00790493" w:rsidRDefault="00C5391A" w:rsidP="00C5391A">
      <w:pPr>
        <w:pStyle w:val="a3"/>
        <w:ind w:firstLine="400"/>
        <w:jc w:val="center"/>
        <w:rPr>
          <w:rStyle w:val="s1"/>
          <w:sz w:val="28"/>
          <w:szCs w:val="28"/>
        </w:rPr>
      </w:pPr>
      <w:r w:rsidRPr="00790493">
        <w:rPr>
          <w:rStyle w:val="s1"/>
          <w:sz w:val="28"/>
          <w:szCs w:val="28"/>
        </w:rPr>
        <w:t>Порядок исчисления и уплаты налога на добавленную стоимость</w:t>
      </w:r>
    </w:p>
    <w:p w:rsidR="00C5391A" w:rsidRPr="00790493" w:rsidRDefault="00C5391A" w:rsidP="00C5391A">
      <w:pPr>
        <w:pStyle w:val="a3"/>
        <w:ind w:firstLine="400"/>
        <w:jc w:val="center"/>
        <w:rPr>
          <w:rStyle w:val="s1"/>
          <w:sz w:val="28"/>
          <w:szCs w:val="28"/>
          <w:lang w:val="kk-KZ"/>
        </w:rPr>
      </w:pPr>
      <w:r w:rsidRPr="00790493">
        <w:rPr>
          <w:rStyle w:val="s1"/>
          <w:sz w:val="28"/>
          <w:szCs w:val="28"/>
        </w:rPr>
        <w:t>при импорте товаров в Таможенном союзе</w:t>
      </w:r>
    </w:p>
    <w:p w:rsidR="00C5391A" w:rsidRPr="00790493" w:rsidRDefault="00C5391A" w:rsidP="00C5391A">
      <w:pPr>
        <w:pStyle w:val="a3"/>
        <w:ind w:firstLine="400"/>
        <w:rPr>
          <w:rStyle w:val="s0"/>
          <w:lang w:val="kk-KZ"/>
        </w:rPr>
      </w:pPr>
    </w:p>
    <w:p w:rsidR="00C5391A" w:rsidRPr="00790493" w:rsidRDefault="00C5391A" w:rsidP="00C539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0493">
        <w:rPr>
          <w:rStyle w:val="s0"/>
        </w:rPr>
        <w:tab/>
        <w:t xml:space="preserve">Налог на добавленную стоимость по импортированным товарам исчисляется и уплачивается по месту нахождения (месту жительства) налогоплательщиков не позднее 20-го числа месяца, следующего за налоговым периодом </w:t>
      </w:r>
      <w:proofErr w:type="gramStart"/>
      <w:r w:rsidRPr="00790493">
        <w:rPr>
          <w:rStyle w:val="s0"/>
        </w:rPr>
        <w:t>согласно статьи</w:t>
      </w:r>
      <w:proofErr w:type="gramEnd"/>
      <w:r w:rsidRPr="00790493">
        <w:rPr>
          <w:rStyle w:val="s0"/>
        </w:rPr>
        <w:t xml:space="preserve"> 276-20 Налогового кодекса РК. </w:t>
      </w:r>
    </w:p>
    <w:p w:rsidR="00C5391A" w:rsidRPr="00790493" w:rsidRDefault="00C5391A" w:rsidP="00C5391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90493">
        <w:rPr>
          <w:rStyle w:val="s0"/>
        </w:rPr>
        <w:t>В случае изменения в сторону увеличения цены импортированных товаров налог на добавленную стоимость по импортированным товарам уплачивается не позднее 20 числа месяца, следующего за месяцем, в котором участники договора (контракта) изменили цену импортированных товаров.</w:t>
      </w:r>
    </w:p>
    <w:p w:rsidR="00C5391A" w:rsidRPr="00790493" w:rsidRDefault="00C5391A" w:rsidP="00C5391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90493">
        <w:rPr>
          <w:rStyle w:val="s0"/>
        </w:rPr>
        <w:t>По заявлениям, подтверждение факта уплаты налога на добавленную стоимость производится налоговым органом в течение десяти рабочих дней со дня поступления заявления в электронном виде путем направления налогоплательщику уведомления о подтверждении факта уплаты косвенных налогов в электронном виде.</w:t>
      </w:r>
    </w:p>
    <w:p w:rsidR="00C5391A" w:rsidRPr="00790493" w:rsidRDefault="00C5391A" w:rsidP="00C5391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90493">
        <w:rPr>
          <w:rFonts w:ascii="Times New Roman" w:hAnsi="Times New Roman"/>
          <w:sz w:val="28"/>
          <w:szCs w:val="28"/>
        </w:rPr>
        <w:t xml:space="preserve">В соответствии с пунктом 1 </w:t>
      </w:r>
      <w:r w:rsidRPr="00790493">
        <w:rPr>
          <w:rFonts w:ascii="Times New Roman" w:hAnsi="Times New Roman"/>
          <w:b/>
          <w:sz w:val="28"/>
          <w:szCs w:val="28"/>
        </w:rPr>
        <w:t xml:space="preserve">статьи 272 КоАП РК </w:t>
      </w:r>
      <w:r w:rsidRPr="00790493">
        <w:rPr>
          <w:rFonts w:ascii="Times New Roman" w:hAnsi="Times New Roman"/>
          <w:sz w:val="28"/>
          <w:szCs w:val="28"/>
        </w:rPr>
        <w:t xml:space="preserve">непредставление налогоплательщиком налоговой отчетности в </w:t>
      </w:r>
      <w:proofErr w:type="spellStart"/>
      <w:r w:rsidRPr="00790493">
        <w:rPr>
          <w:rFonts w:ascii="Times New Roman" w:hAnsi="Times New Roman"/>
          <w:sz w:val="28"/>
          <w:szCs w:val="28"/>
        </w:rPr>
        <w:t>сроквлечет</w:t>
      </w:r>
      <w:proofErr w:type="spellEnd"/>
      <w:r w:rsidRPr="00790493">
        <w:rPr>
          <w:rFonts w:ascii="Times New Roman" w:hAnsi="Times New Roman"/>
          <w:sz w:val="28"/>
          <w:szCs w:val="28"/>
        </w:rPr>
        <w:t xml:space="preserve"> предупреждение, </w:t>
      </w:r>
      <w:bookmarkStart w:id="0" w:name="SUB2720100"/>
      <w:bookmarkStart w:id="1" w:name="SUB2720200"/>
      <w:bookmarkEnd w:id="0"/>
      <w:bookmarkEnd w:id="1"/>
      <w:r w:rsidRPr="00790493">
        <w:rPr>
          <w:rFonts w:ascii="Times New Roman" w:hAnsi="Times New Roman"/>
          <w:sz w:val="28"/>
          <w:szCs w:val="28"/>
        </w:rPr>
        <w:t>согласно пункту 2 вышеуказанной статьи за совершенное повторно нарушение привлекается к административному штрафу.</w:t>
      </w:r>
    </w:p>
    <w:p w:rsidR="00511710" w:rsidRDefault="00C5391A" w:rsidP="00C5391A">
      <w:r w:rsidRPr="00790493">
        <w:rPr>
          <w:rFonts w:ascii="Times New Roman" w:hAnsi="Times New Roman"/>
          <w:sz w:val="28"/>
          <w:szCs w:val="28"/>
        </w:rPr>
        <w:t xml:space="preserve">За </w:t>
      </w:r>
      <w:r w:rsidRPr="00790493">
        <w:rPr>
          <w:rStyle w:val="s1"/>
          <w:b w:val="0"/>
          <w:sz w:val="28"/>
          <w:szCs w:val="28"/>
        </w:rPr>
        <w:t>н</w:t>
      </w:r>
      <w:r w:rsidRPr="00790493">
        <w:rPr>
          <w:rFonts w:ascii="Times New Roman" w:hAnsi="Times New Roman"/>
          <w:sz w:val="28"/>
          <w:szCs w:val="28"/>
        </w:rPr>
        <w:t xml:space="preserve">еуплату, неполную уплату либо несвоевременная уплата косвенных налогов привлекается административный штраф </w:t>
      </w:r>
      <w:proofErr w:type="gramStart"/>
      <w:r w:rsidRPr="00790493">
        <w:rPr>
          <w:rFonts w:ascii="Times New Roman" w:hAnsi="Times New Roman"/>
          <w:sz w:val="28"/>
          <w:szCs w:val="28"/>
        </w:rPr>
        <w:t xml:space="preserve">согласно </w:t>
      </w:r>
      <w:r w:rsidRPr="00790493">
        <w:rPr>
          <w:rFonts w:ascii="Times New Roman" w:hAnsi="Times New Roman"/>
          <w:b/>
          <w:sz w:val="28"/>
          <w:szCs w:val="28"/>
        </w:rPr>
        <w:t>с</w:t>
      </w:r>
      <w:r w:rsidRPr="00790493">
        <w:rPr>
          <w:rStyle w:val="s1"/>
          <w:sz w:val="28"/>
          <w:szCs w:val="28"/>
        </w:rPr>
        <w:t>татьи</w:t>
      </w:r>
      <w:proofErr w:type="gramEnd"/>
      <w:r w:rsidRPr="00790493">
        <w:rPr>
          <w:rStyle w:val="s1"/>
          <w:sz w:val="28"/>
          <w:szCs w:val="28"/>
        </w:rPr>
        <w:t xml:space="preserve"> 287 КоАП РК</w:t>
      </w:r>
      <w:bookmarkStart w:id="2" w:name="_GoBack"/>
      <w:bookmarkEnd w:id="2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1A"/>
    <w:rsid w:val="006302BD"/>
    <w:rsid w:val="00C45221"/>
    <w:rsid w:val="00C5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9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0">
    <w:name w:val="s0"/>
    <w:rsid w:val="00C539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rsid w:val="00C5391A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9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0">
    <w:name w:val="s0"/>
    <w:rsid w:val="00C539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rsid w:val="00C5391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2016-11-04T09:30:00Z</dcterms:created>
  <dcterms:modified xsi:type="dcterms:W3CDTF">2016-11-04T09:30:00Z</dcterms:modified>
</cp:coreProperties>
</file>