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CC" w:rsidRPr="00B20B06" w:rsidRDefault="00A22FCC" w:rsidP="00A22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B06">
        <w:rPr>
          <w:rStyle w:val="s0"/>
          <w:b/>
          <w:sz w:val="28"/>
          <w:szCs w:val="28"/>
        </w:rPr>
        <w:t xml:space="preserve">Счет - </w:t>
      </w:r>
      <w:proofErr w:type="gramStart"/>
      <w:r w:rsidRPr="00B20B06">
        <w:rPr>
          <w:rStyle w:val="s0"/>
          <w:b/>
          <w:sz w:val="28"/>
          <w:szCs w:val="28"/>
        </w:rPr>
        <w:t>фактуры</w:t>
      </w:r>
      <w:proofErr w:type="gramEnd"/>
      <w:r w:rsidRPr="00B20B06">
        <w:rPr>
          <w:rStyle w:val="s0"/>
          <w:b/>
          <w:sz w:val="28"/>
          <w:szCs w:val="28"/>
        </w:rPr>
        <w:t xml:space="preserve"> выписанные в электронном виде</w:t>
      </w:r>
    </w:p>
    <w:p w:rsidR="00A22FCC" w:rsidRPr="00B20B06" w:rsidRDefault="00A22FCC" w:rsidP="00A22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22FCC" w:rsidRPr="00B20B06" w:rsidRDefault="00A22FCC" w:rsidP="00A22FC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ab/>
        <w:t>В 2015 году в статью 263 Налогового кодекса внесены изменения по установлению поэтапного перехода на обязательную выписку счетов-фактур в электронной форме, а именно: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- с 1 января 2016 года – обязательна выписка электронных счетов-фактур уполномоченными экономическими операторами;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- с 1 июля 2016 года – обязательна выписка электронных счетов-фактур таможенными представителями, таможенными перевозчиками, владельцами складов временного хранения, владельцами таможенных складов;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- с 1 января 2017 года – обязательна выписка электронных счетов-фактур всеми плательщиками НДС.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В связи с принятым Республикой Казахстан обязательством перед государствами-членами ЕАЭС по созданию системы учета отслеживания товаров ВТО на базе ИС ЭСФ предусмотрен перенос поэтапного перехода на обязательную выписку электронных счетов-фактур:</w:t>
      </w:r>
    </w:p>
    <w:p w:rsidR="00A22FCC" w:rsidRPr="00B20B06" w:rsidRDefault="00A22FCC" w:rsidP="00A22F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rStyle w:val="a3"/>
          <w:sz w:val="28"/>
          <w:szCs w:val="28"/>
        </w:rPr>
        <w:t>- с 1 января 2018 года</w:t>
      </w:r>
      <w:r w:rsidRPr="00B20B06">
        <w:rPr>
          <w:sz w:val="28"/>
          <w:szCs w:val="28"/>
        </w:rPr>
        <w:t xml:space="preserve"> – крупные налогоплательщики, подлежащие мониторингу;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rStyle w:val="a3"/>
          <w:sz w:val="28"/>
          <w:szCs w:val="28"/>
        </w:rPr>
        <w:t xml:space="preserve">- с 1 января 2019 года </w:t>
      </w:r>
      <w:r w:rsidRPr="00B20B06">
        <w:rPr>
          <w:sz w:val="28"/>
          <w:szCs w:val="28"/>
        </w:rPr>
        <w:t xml:space="preserve">– плательщики </w:t>
      </w:r>
      <w:proofErr w:type="gramStart"/>
      <w:r w:rsidRPr="00B20B06">
        <w:rPr>
          <w:sz w:val="28"/>
          <w:szCs w:val="28"/>
        </w:rPr>
        <w:t>НДС</w:t>
      </w:r>
      <w:proofErr w:type="gramEnd"/>
      <w:r w:rsidRPr="00B20B06">
        <w:rPr>
          <w:sz w:val="28"/>
          <w:szCs w:val="28"/>
        </w:rPr>
        <w:t xml:space="preserve"> предусмотренные подпунктом 1 пункта 1 статьи 228 Налогового кодекса, а это: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-лица, по которым произведена постановка на регистрационный учет по налогу на добавленную стоимость в Республике Казахстан: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-индивидуальные предприниматели;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 юридические лица-резиденты, за исключением государственных учреждений;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 нерезиденты, осуществляющие деятельность в Республике Казахстан через филиал, представительство;</w:t>
      </w:r>
    </w:p>
    <w:p w:rsidR="00A22FCC" w:rsidRPr="00B20B06" w:rsidRDefault="00A22FCC" w:rsidP="00A22FC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 доверительные управляющие, осуществляющие обороты по реализации товаров, работ, услуг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управления.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Также в пункт 7 статьи 263 Налогового кодекса внесены изменения в части увеличения срока выписки счета-фактуры в случае вывоза товаров в таможенной процедуре экспорта;</w:t>
      </w:r>
    </w:p>
    <w:p w:rsidR="00A22FCC" w:rsidRPr="00B20B06" w:rsidRDefault="00A22FCC" w:rsidP="00A22FC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так, с 1 января 2017 года установлены следующие сроки по выписке счетов-фактур в случае вывоза товаров в таможенной процедуре экспорта:</w:t>
      </w:r>
    </w:p>
    <w:p w:rsidR="00A22FCC" w:rsidRPr="00B20B06" w:rsidRDefault="00A22FCC" w:rsidP="00A22F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- на бумажном носителе – не позднее семи календарных дней, </w:t>
      </w:r>
      <w:proofErr w:type="gramStart"/>
      <w:r w:rsidRPr="00B20B06">
        <w:rPr>
          <w:sz w:val="28"/>
          <w:szCs w:val="28"/>
        </w:rPr>
        <w:t>с даты совершения</w:t>
      </w:r>
      <w:proofErr w:type="gramEnd"/>
      <w:r w:rsidRPr="00B20B06">
        <w:rPr>
          <w:sz w:val="28"/>
          <w:szCs w:val="28"/>
        </w:rPr>
        <w:t xml:space="preserve"> оборота по реализации;</w:t>
      </w:r>
    </w:p>
    <w:p w:rsidR="00A22FCC" w:rsidRPr="00B20B06" w:rsidRDefault="00A22FCC" w:rsidP="00A22FC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0B06">
        <w:rPr>
          <w:sz w:val="28"/>
          <w:szCs w:val="28"/>
        </w:rPr>
        <w:t xml:space="preserve">         - в электронной форме – не позднее двадцати календарных дней после даты совершения оборота по реализации;</w:t>
      </w:r>
    </w:p>
    <w:p w:rsidR="00A22FCC" w:rsidRPr="00B20B06" w:rsidRDefault="00A22FCC" w:rsidP="00A22F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B06">
        <w:rPr>
          <w:sz w:val="28"/>
          <w:szCs w:val="28"/>
        </w:rPr>
        <w:t>С целью уравнивания требований по выписке счета-фактуры при реализации за наличный расчет и безналичный расчет пункт 15 статьи 263 Налогового кодекса дополнен новым подпунктом 7), исключающий требование по выписке счета-фактуры при осуществлении расчетов с использованием платежных карточек посредством пост терминала.</w:t>
      </w:r>
    </w:p>
    <w:p w:rsidR="00A22FCC" w:rsidRPr="00B20B06" w:rsidRDefault="00A22FCC" w:rsidP="00A22F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 октября 2015 года Указом Президента Республики Казахстан ратифицирован Протокол о вступлении Республики Казахстан во Всемирную Торговую Организацию (далее - ВТО) и в декабре 2015 года Казахстан стал полноправным членом ВТО.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ab/>
        <w:t>Одним из основных условий вступления Казахстана в ВТО является, в том числе, тарифные обязательства по ряду товарных позиций – Перечень изъятий, ввозная ставка которых в условиях ВТО ниже от действующих таможенных пошлин в рамках Единого таможенного тарифа Евразийского экономического союза (далее - ЕТТ ЕАЭС).</w:t>
      </w:r>
    </w:p>
    <w:p w:rsidR="00A22FCC" w:rsidRPr="00B20B06" w:rsidRDefault="00A22FCC" w:rsidP="00A22F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Перечень изъятий состоит из 1 347 товарных позиций </w:t>
      </w:r>
      <w:r w:rsidRPr="00B20B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(58 товарных групп всех 97 товарных групп в рамках ТН ВЭД, в том числе: сельскохозяйственная продукция, легкая промышленность, транспортные средства и др.)</w:t>
      </w: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, к которым с декабря 2015 года применяются ставки ввозных таможенных пошлин более низкие, чем ЕТТ ЕАЭС.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ab/>
        <w:t>Ввоз товаров, включенных в Перечень изъятий, на территорию РК должен осуществляться либо по ставкам ВТО, но без права вывоза за пределы Казахстан, либо по ставкам ЕТТ ЕАЭС с целью их дальнейшей реализации в государствах-членах Союза.</w:t>
      </w:r>
    </w:p>
    <w:p w:rsidR="00A22FCC" w:rsidRPr="00B20B06" w:rsidRDefault="00A22FCC" w:rsidP="00A22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этой связи, при импорте товаров в Казахстан после 1 декабря 2015 года налогоплательщикам необходимо соблюдать следующие требования:</w:t>
      </w:r>
    </w:p>
    <w:p w:rsidR="00A22FCC" w:rsidRPr="00B20B06" w:rsidRDefault="00A22FCC" w:rsidP="00A22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 </w:t>
      </w:r>
      <w:r w:rsidRPr="00B20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Товары, ввезенные в РК по ставкам ВТО</w:t>
      </w: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Перечня изъятий, запрещены к вывозу и обращению за пределами Республики Казахстан;</w:t>
      </w:r>
    </w:p>
    <w:p w:rsidR="00A22FCC" w:rsidRPr="00B20B06" w:rsidRDefault="00A22FCC" w:rsidP="00A22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 </w:t>
      </w:r>
      <w:r w:rsidRPr="00B20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Товары, ввезенные в РК по ставкам ЕТТ ЕАЭС</w:t>
      </w: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вывозе на таможенную территорию ЕАЭС должны сопровождаться копией таможенной деклараций и электронным </w:t>
      </w:r>
      <w:proofErr w:type="gramStart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счет-фактурой</w:t>
      </w:r>
      <w:proofErr w:type="gramEnd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 </w:t>
      </w:r>
      <w:r w:rsidRPr="00B20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вывозе произведенного в РК товара в государства-члены ЕАЭС, в случае если товар этой группы находятся в Перечне изъятий</w:t>
      </w: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, необходимо предоставление сертификата о происхождении товара формы СТ-1, в качестве подтверждающего документа.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 целью контроля товаров, включенных в Перечень изъятий, Казахстан использует информационную систему «Электронные счета-фактуры» оформленных товаросопроводительных документов, содержащих следующие сведения:</w:t>
      </w:r>
    </w:p>
    <w:p w:rsidR="00A22FCC" w:rsidRPr="00B20B06" w:rsidRDefault="00A22FCC" w:rsidP="00A22F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Сведения о товаре;</w:t>
      </w:r>
    </w:p>
    <w:p w:rsidR="00A22FCC" w:rsidRPr="00B20B06" w:rsidRDefault="00A22FCC" w:rsidP="00A22F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Количество товара;</w:t>
      </w:r>
    </w:p>
    <w:p w:rsidR="00A22FCC" w:rsidRPr="00B20B06" w:rsidRDefault="00A22FCC" w:rsidP="00A22F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Номер таможенной декларации;</w:t>
      </w:r>
    </w:p>
    <w:p w:rsidR="00A22FCC" w:rsidRPr="00B20B06" w:rsidRDefault="00A22FCC" w:rsidP="00A22F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товаров по таможенной декларации;</w:t>
      </w:r>
    </w:p>
    <w:p w:rsidR="00A22FCC" w:rsidRPr="00B20B06" w:rsidRDefault="00A22FCC" w:rsidP="00A22F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Сведения об уплате ввозных таможенных пошлин по ставке ЕТТ ЕАЭТ.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контроля за перемещением товаров в электронных счет-фактурах в графе 14 раздела G «Данные о товаре» указать номер таможенной деклараций (ДТ) и в графе 15 данного раздела указывать порядковый номер товара, указанный в ДТ и ставку таможенной пошлины (например, ВТО или ЕТТ ЕАЭС). </w:t>
      </w:r>
      <w:proofErr w:type="gramEnd"/>
    </w:p>
    <w:p w:rsidR="00A22FCC" w:rsidRPr="00B20B06" w:rsidRDefault="00A22FCC" w:rsidP="00A22F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при вывозе с территории РК товаров, ввезенных по ставкам ВТО, предусмотрены меры ответственности в соответствии с </w:t>
      </w: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государств-членов ЕАЭС. Ввиду того, что перемещение товаров, в том числе ввезенных по заниженным ставкам, осуществляется перевозчиками, ответственность за действия недобросовестных предпринимателей ляжет непосредственно на них.</w:t>
      </w:r>
    </w:p>
    <w:p w:rsidR="00A22FCC" w:rsidRPr="00B20B06" w:rsidRDefault="00A22FCC" w:rsidP="00A22F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В этой связи, согласно нормам Протокола, перевозчик имеет право отказать в перевозке грузов, не имеющих вышеуказанные сопроводительные документы, которые необходимы для предъявления при вывозе с территории Республики Казахстан. </w:t>
      </w:r>
    </w:p>
    <w:p w:rsidR="00A22FCC" w:rsidRPr="00B20B06" w:rsidRDefault="00A22FCC" w:rsidP="00A22F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данные меры не распространяются на товары из Перечня изъятий в случае их транзита по территории РК, а также при реализации товаров, произведенных в Казахстане, в государствах-членах ЕАЭС.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Кроме того, заполнение электронных </w:t>
      </w:r>
      <w:proofErr w:type="gramStart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счет-фактур</w:t>
      </w:r>
      <w:proofErr w:type="gramEnd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вывоз товаров, находящихся в Перечне изъятий, возможно только при наличии электронно  цифровой подписи (далее - ЭЦП). В связи с этим </w:t>
      </w:r>
      <w:proofErr w:type="gramStart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Предпринимателям</w:t>
      </w:r>
      <w:proofErr w:type="gramEnd"/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 торговую деятельность, необходимо получить ЭЦП. 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Style w:val="s0"/>
          <w:sz w:val="28"/>
          <w:szCs w:val="28"/>
        </w:rPr>
      </w:pPr>
      <w:r w:rsidRPr="00B20B0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20B06">
        <w:rPr>
          <w:rStyle w:val="s0"/>
          <w:sz w:val="28"/>
          <w:szCs w:val="28"/>
        </w:rPr>
        <w:t>В соответствии с пунктом 1-2 статьи 263 Кодекса Республики Казахстан от 10 декабря 2008 года «О налогах и других обязательных платежах в бюджет» (далее - Налоговый кодекс), а также Законом Республики Казахстан от 7 января 2003 года «Об электронном документе и электронной цифровой подписи»  утверждены Правила документооборота электронных счетов-фактур, выписываемых в электронном виде (Приказ Министра финансов РК от 09.02.2015г. за</w:t>
      </w:r>
      <w:proofErr w:type="gramEnd"/>
      <w:r w:rsidRPr="00B20B06">
        <w:rPr>
          <w:rStyle w:val="s0"/>
          <w:sz w:val="28"/>
          <w:szCs w:val="28"/>
        </w:rPr>
        <w:t xml:space="preserve"> №77).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Style w:val="s1"/>
          <w:rFonts w:ascii="Times New Roman" w:hAnsi="Times New Roman"/>
          <w:b w:val="0"/>
          <w:sz w:val="28"/>
          <w:szCs w:val="28"/>
        </w:rPr>
      </w:pPr>
      <w:r w:rsidRPr="00B20B06">
        <w:rPr>
          <w:rStyle w:val="s0"/>
          <w:sz w:val="28"/>
          <w:szCs w:val="28"/>
        </w:rPr>
        <w:tab/>
        <w:t>Правилами утверждены: п</w:t>
      </w:r>
      <w:r w:rsidRPr="00B20B06">
        <w:rPr>
          <w:rStyle w:val="s1"/>
          <w:rFonts w:ascii="Times New Roman" w:hAnsi="Times New Roman"/>
          <w:b w:val="0"/>
          <w:sz w:val="28"/>
          <w:szCs w:val="28"/>
        </w:rPr>
        <w:t xml:space="preserve">орядок выписки, отправки, приема, регистрации, обработки, передачи и получения счет-фактур </w:t>
      </w:r>
      <w:proofErr w:type="gramStart"/>
      <w:r w:rsidRPr="00B20B06">
        <w:rPr>
          <w:rStyle w:val="s1"/>
          <w:rFonts w:ascii="Times New Roman" w:hAnsi="Times New Roman"/>
          <w:b w:val="0"/>
          <w:sz w:val="28"/>
          <w:szCs w:val="28"/>
        </w:rPr>
        <w:t>выписанных</w:t>
      </w:r>
      <w:proofErr w:type="gramEnd"/>
      <w:r w:rsidRPr="00B20B06">
        <w:rPr>
          <w:rStyle w:val="s1"/>
          <w:rFonts w:ascii="Times New Roman" w:hAnsi="Times New Roman"/>
          <w:b w:val="0"/>
          <w:sz w:val="28"/>
          <w:szCs w:val="28"/>
        </w:rPr>
        <w:t xml:space="preserve"> в электронном виде.</w:t>
      </w:r>
    </w:p>
    <w:p w:rsidR="00A22FCC" w:rsidRPr="00B20B06" w:rsidRDefault="00A22FCC" w:rsidP="00A22F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EF" w:rsidRDefault="00CD5CEF">
      <w:bookmarkStart w:id="0" w:name="_GoBack"/>
      <w:bookmarkEnd w:id="0"/>
    </w:p>
    <w:sectPr w:rsidR="00CD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6C6"/>
    <w:multiLevelType w:val="multilevel"/>
    <w:tmpl w:val="581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CC"/>
    <w:rsid w:val="00A22FCC"/>
    <w:rsid w:val="00C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2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A22FCC"/>
    <w:rPr>
      <w:b/>
      <w:bCs/>
    </w:rPr>
  </w:style>
  <w:style w:type="paragraph" w:styleId="a4">
    <w:name w:val="Normal (Web)"/>
    <w:basedOn w:val="a"/>
    <w:uiPriority w:val="99"/>
    <w:unhideWhenUsed/>
    <w:rsid w:val="00A2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A22F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22FC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2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A22FCC"/>
    <w:rPr>
      <w:b/>
      <w:bCs/>
    </w:rPr>
  </w:style>
  <w:style w:type="paragraph" w:styleId="a4">
    <w:name w:val="Normal (Web)"/>
    <w:basedOn w:val="a"/>
    <w:uiPriority w:val="99"/>
    <w:unhideWhenUsed/>
    <w:rsid w:val="00A2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A22F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22FC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2017-02-23T12:03:00Z</dcterms:created>
  <dcterms:modified xsi:type="dcterms:W3CDTF">2017-02-23T12:04:00Z</dcterms:modified>
</cp:coreProperties>
</file>