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02" w:rsidRPr="003A589E" w:rsidRDefault="00DC6202" w:rsidP="00DC6202">
      <w:pPr>
        <w:jc w:val="center"/>
        <w:rPr>
          <w:b/>
          <w:lang w:val="kk-KZ"/>
        </w:rPr>
      </w:pPr>
      <w:r w:rsidRPr="003A589E">
        <w:rPr>
          <w:b/>
        </w:rPr>
        <w:t>Список</w:t>
      </w:r>
    </w:p>
    <w:p w:rsidR="00DC6202" w:rsidRPr="003A589E" w:rsidRDefault="00DC6202" w:rsidP="00DC6202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3A589E">
        <w:rPr>
          <w:color w:val="auto"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3A589E">
        <w:rPr>
          <w:rFonts w:ascii="Times New Roman" w:hAnsi="Times New Roman"/>
          <w:color w:val="auto"/>
          <w:sz w:val="24"/>
          <w:szCs w:val="24"/>
          <w:lang w:val="kk-KZ"/>
        </w:rPr>
        <w:t xml:space="preserve">на занятие вакантных административных государственных должностей корпуса «Б» </w:t>
      </w:r>
      <w:r w:rsidRPr="003A589E">
        <w:rPr>
          <w:rFonts w:ascii="Times New Roman" w:hAnsi="Times New Roman"/>
          <w:bCs w:val="0"/>
          <w:color w:val="auto"/>
          <w:sz w:val="24"/>
          <w:szCs w:val="24"/>
        </w:rPr>
        <w:t xml:space="preserve">среди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государственных служащих Министерства финансов</w:t>
      </w:r>
      <w:r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Республики Казахстан</w:t>
      </w:r>
    </w:p>
    <w:p w:rsidR="00DC6202" w:rsidRDefault="00DC6202" w:rsidP="00DC620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kk-KZ"/>
        </w:rPr>
      </w:pPr>
    </w:p>
    <w:tbl>
      <w:tblPr>
        <w:tblW w:w="946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DC6202" w:rsidTr="004915B0">
        <w:trPr>
          <w:trHeight w:val="95"/>
        </w:trPr>
        <w:tc>
          <w:tcPr>
            <w:tcW w:w="9465" w:type="dxa"/>
          </w:tcPr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8"/>
              <w:gridCol w:w="1312"/>
              <w:gridCol w:w="60"/>
              <w:gridCol w:w="15"/>
              <w:gridCol w:w="30"/>
              <w:gridCol w:w="97"/>
              <w:gridCol w:w="7650"/>
              <w:gridCol w:w="8"/>
            </w:tblGrid>
            <w:tr w:rsidR="00DC6202" w:rsidTr="004915B0">
              <w:trPr>
                <w:gridBefore w:val="1"/>
                <w:wBefore w:w="8" w:type="dxa"/>
                <w:trHeight w:val="515"/>
              </w:trPr>
              <w:tc>
                <w:tcPr>
                  <w:tcW w:w="15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6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         ФИО</w:t>
                  </w:r>
                </w:p>
              </w:tc>
            </w:tr>
            <w:tr w:rsidR="00DC6202" w:rsidTr="004915B0">
              <w:trPr>
                <w:gridBefore w:val="1"/>
                <w:wBefore w:w="8" w:type="dxa"/>
                <w:trHeight w:val="551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Заместитель руководителя управления государственных доходов по Алматинскому району C-R-2 (1 единица);</w:t>
                  </w:r>
                </w:p>
              </w:tc>
            </w:tr>
            <w:tr w:rsidR="00DC6202" w:rsidTr="004915B0">
              <w:trPr>
                <w:gridBefore w:val="1"/>
                <w:wBefore w:w="8" w:type="dxa"/>
                <w:trHeight w:val="300"/>
              </w:trPr>
              <w:tc>
                <w:tcPr>
                  <w:tcW w:w="151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</w:pPr>
                </w:p>
              </w:tc>
              <w:tc>
                <w:tcPr>
                  <w:tcW w:w="76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Арыстанова Эльвира Жумабаевна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758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рисков Управления  анализа и рисков, категория С-О-5, (2 единицы);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04"/>
              </w:trPr>
              <w:tc>
                <w:tcPr>
                  <w:tcW w:w="14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Жайкеев Руслан Бахытбекович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04"/>
              </w:trPr>
              <w:tc>
                <w:tcPr>
                  <w:tcW w:w="14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4915B0">
                  <w:pPr>
                    <w:pStyle w:val="a3"/>
                    <w:spacing w:after="0" w:line="240" w:lineRule="auto"/>
                    <w:ind w:left="363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2.</w:t>
                  </w:r>
                </w:p>
              </w:tc>
              <w:tc>
                <w:tcPr>
                  <w:tcW w:w="7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Ильдебаева Бибигуль Омирбековна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23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по работе с персоналом Управления человеческих  ресурсов, категория С-О-5, (1 единица);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387"/>
              </w:trPr>
              <w:tc>
                <w:tcPr>
                  <w:tcW w:w="14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Рамазанова Алмагуль Кабиденовна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128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служебных расследований Управления человеческих  ресурсов, категория С-О-5, (2 единицы);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128"/>
              </w:trPr>
              <w:tc>
                <w:tcPr>
                  <w:tcW w:w="14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Ерубаева Бакытжан Муратовна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128"/>
              </w:trPr>
              <w:tc>
                <w:tcPr>
                  <w:tcW w:w="142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Шакипова Гульмира Кабдылманатовна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49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Управления информационных технологии, С-О-5 (1 единица);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49"/>
              </w:trPr>
              <w:tc>
                <w:tcPr>
                  <w:tcW w:w="13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Кудабаев Нуржан Саурамбекович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49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камерального контроля №1 Управления камерального контроля, С-О-5, (1 единица);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49"/>
              </w:trPr>
              <w:tc>
                <w:tcPr>
                  <w:tcW w:w="1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7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Рахимгалиев Джанибек Рымтаевич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561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учета и ведения лицевых счетов Управления государственных услуг, С-О-5, (1 единица);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Хасенова Нургуль Койшибаевна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администрирования НДС Управления администрирования  косвенных налогов, С-О-5, (1 единица) на время декретного отпуска основного работника 22.06.2018 г);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Такишева Роза Кабиденовна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администрирования акцизов Управления администрирования  косвенных налогов, С-О-5, (1 единица);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Карибаева Анар Жуматаевна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реабилитации и банкротства Управления по работе задолженности, категория С-О-5, (1 единица) (на период отпуска по уходу за ребенком основного работника до 20.01.2019года);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Орақбай Султан Бейсенбайұлы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Call-center Управления разъяснительной работы С-О-5, (1 единица) (на период отпуска по уходу за ребенком основного работника до 23.04.2017года);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Жалмурзина Айслу Жанбараковна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Главный специалист отдела контроля доставки товаров Управления таможенного контроля С-О-5 (1 единица);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Нурланов Дархан Нурланович</w:t>
                  </w:r>
                </w:p>
              </w:tc>
            </w:tr>
            <w:tr w:rsid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917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lastRenderedPageBreak/>
                    <w:t>Главный специалист Таможенного поста «Специальная экономическая зона "Астана-жана кала"С-О-5 (C-GDP-3) (1 единица) (на период отпуска по уходу за ребенком основного работника до 23.05.2017г.);</w:t>
                  </w:r>
                </w:p>
              </w:tc>
            </w:tr>
            <w:tr w:rsidR="00DC6202" w:rsidRPr="00DC6202" w:rsidTr="004915B0">
              <w:trPr>
                <w:gridAfter w:val="1"/>
                <w:wAfter w:w="8" w:type="dxa"/>
                <w:trHeight w:val="413"/>
              </w:trPr>
              <w:tc>
                <w:tcPr>
                  <w:tcW w:w="1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202" w:rsidRDefault="00DC6202" w:rsidP="00DC6202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78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Сагандыков Гани Тулемисович</w:t>
                  </w:r>
                </w:p>
              </w:tc>
            </w:tr>
          </w:tbl>
          <w:p w:rsidR="00DC6202" w:rsidRDefault="00DC6202" w:rsidP="004915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ind w:firstLine="142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Default="00DC6202" w:rsidP="004915B0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</w:p>
          <w:p w:rsidR="00DC6202" w:rsidRPr="003A589E" w:rsidRDefault="00DC6202" w:rsidP="004915B0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  <w:lastRenderedPageBreak/>
              <w:t xml:space="preserve">Қазақстан Республикасы Қаржы министрлігі мемлекеттік қызметшілері арасында өткізілген </w:t>
            </w:r>
            <w:r w:rsidRPr="003A589E">
              <w:rPr>
                <w:rFonts w:ascii="Times New Roman" w:hAnsi="Times New Roman"/>
                <w:bCs w:val="0"/>
                <w:color w:val="auto"/>
                <w:sz w:val="24"/>
                <w:szCs w:val="24"/>
                <w:lang w:val="kk-KZ"/>
              </w:rPr>
              <w:t>«Б» корпусының бос мемлекеттік әкімшілік лауазымына жарияланған ішкі конкурстық комиссияның оң қорытындысын алған үміткерлер тізімі</w:t>
            </w:r>
          </w:p>
          <w:p w:rsidR="00DC6202" w:rsidRDefault="00DC6202" w:rsidP="00491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6202" w:rsidRDefault="00DC6202" w:rsidP="00491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W w:w="16890" w:type="dxa"/>
              <w:tblLayout w:type="fixed"/>
              <w:tblLook w:val="04A0" w:firstRow="1" w:lastRow="0" w:firstColumn="1" w:lastColumn="0" w:noHBand="0" w:noVBand="1"/>
            </w:tblPr>
            <w:tblGrid>
              <w:gridCol w:w="1501"/>
              <w:gridCol w:w="15"/>
              <w:gridCol w:w="15"/>
              <w:gridCol w:w="15"/>
              <w:gridCol w:w="30"/>
              <w:gridCol w:w="7459"/>
              <w:gridCol w:w="7855"/>
            </w:tblGrid>
            <w:tr w:rsidR="00DC6202" w:rsidTr="004915B0">
              <w:trPr>
                <w:gridAfter w:val="1"/>
                <w:wAfter w:w="7855" w:type="dxa"/>
                <w:trHeight w:val="515"/>
              </w:trPr>
              <w:tc>
                <w:tcPr>
                  <w:tcW w:w="1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75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</w:tr>
            <w:tr w:rsidR="00DC6202" w:rsidTr="004915B0">
              <w:trPr>
                <w:gridAfter w:val="1"/>
                <w:wAfter w:w="7855" w:type="dxa"/>
                <w:trHeight w:val="551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Алматы ауданы бойынша Мемлекеттік кірістер басқармасы басшысының орынбасары C-R-2санаты, 1 бірлік;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300"/>
              </w:trPr>
              <w:tc>
                <w:tcPr>
                  <w:tcW w:w="151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1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Арыстанова Эльвира Жумабаевна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Талдау және тәуекелдер басқармасы тәуекелдер бөлімінің бас маманы лауазымдары  үшін С-О-5 санаты, 2 бірлік;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Жайкеев Руслан Бахытбекович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Ильдебаева Бибигуль Омирбековна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Адам ресурстары басқармасы Персоналмен жұмыс бөлімінің бас маманы лауазымдары үшін, С-О-5 санаты, 1 бірлік;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Рамазанова Алмагуль Кабиденовна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Адам ресурстары басқармасы қызметтік тергеу бөлімінің бас маманы лауазымдары үшін, С-О-5 санаты, 2 бірлік;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Ерубаева Бакытжан Муратовна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Шакипова Гульмира Кабдылманатовна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Ақпараттық технологиялар басқармасының бас маманы С-О-5 санаты, 1 бірлік;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Кудабаев Нуржан Саурамбекович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Камералдық бақылау басқармасы №1 камералдық бақылау бөлімінің бас маманы (1 бірлік), С-О-5 санаты;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Рахимгалиев Джанибек Рымтаевич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Мемлекеттік қызмет көрсетулер басқармасы есеп және дербес шоттар жүргізу бөлімінің бас маманы, С-О-5 санаты, 1 бірлік;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4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Хасенова Нургуль Койшибаевна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Жанама салықтарды әкімшілендіру  басқармасы ҚҚС әкімшілендіру бөлімінің бас маманы (1 бірлік), С-О-5 санаты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 22.06.2018 ж. дейін);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Такишева Роза Кабиденовна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Жанама салықтарды әкімшілендіру  басқармасы акциздерді әкімшілендіру бөлімінің бас маманы С-О-5 санаты, 1 бірлік;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Карибаева Анар Жуматаевна</w:t>
                  </w:r>
                </w:p>
              </w:tc>
            </w:tr>
            <w:tr w:rsidR="00DC6202" w:rsidTr="004915B0">
              <w:trPr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Борыштармен жұмыс басқармасы оңалту және банкроттық бөлімінің бас маманы С-О-5 санаты, 1 бірлік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 20.01.2019 ж. дейін);</w:t>
                  </w:r>
                </w:p>
              </w:tc>
              <w:tc>
                <w:tcPr>
                  <w:tcW w:w="7855" w:type="dxa"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Орақбай Султан Бейсенбайұлы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Түсіндіру жұмыс басқармасы Call-center бөлімінің  бас маманы (1 бірлік), С-О-5 санаты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23.04.2017ж. дейін);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369"/>
              </w:trPr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Жалмурзина Айслу Жанбараковна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Кедендік бақылау басқармасы тауарлардың жеткізілуін бақылау бөлімінің бас маманы С-О-5, 1 бірлік;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Нурланов Дархан Нурланович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90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«Астана-жаңа-қала» Арнайы экономикалық аймағы» -кеден бекетінің бас маманы, С-О-5 (С-GDP-3) санаты 1 бірлік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kk-KZ"/>
                    </w:rPr>
                    <w:t>(негізгі қызметкердің бала күтуге арналған демалысы кезеңіне 23.05.2017ж. дейін);</w:t>
                  </w:r>
                </w:p>
              </w:tc>
            </w:tr>
            <w:tr w:rsidR="00DC6202" w:rsidTr="004915B0">
              <w:trPr>
                <w:gridAfter w:val="1"/>
                <w:wAfter w:w="7855" w:type="dxa"/>
                <w:trHeight w:val="527"/>
              </w:trPr>
              <w:tc>
                <w:tcPr>
                  <w:tcW w:w="15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6202" w:rsidRDefault="00DC6202" w:rsidP="004915B0">
                  <w:pPr>
                    <w:spacing w:after="0"/>
                  </w:pPr>
                </w:p>
              </w:tc>
              <w:tc>
                <w:tcPr>
                  <w:tcW w:w="7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202" w:rsidRDefault="00DC6202" w:rsidP="004915B0">
                  <w:pPr>
                    <w:spacing w:after="0" w:line="240" w:lineRule="auto"/>
                    <w:ind w:left="3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Сагандыков Гани Тулемисович</w:t>
                  </w:r>
                </w:p>
              </w:tc>
            </w:tr>
          </w:tbl>
          <w:p w:rsidR="00DC6202" w:rsidRDefault="00DC6202" w:rsidP="00491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11710" w:rsidRDefault="00DC6202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968"/>
    <w:multiLevelType w:val="hybridMultilevel"/>
    <w:tmpl w:val="DFDEC38A"/>
    <w:lvl w:ilvl="0" w:tplc="264CABD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83F75"/>
    <w:multiLevelType w:val="hybridMultilevel"/>
    <w:tmpl w:val="C61236B0"/>
    <w:lvl w:ilvl="0" w:tplc="751C4A22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E631B"/>
    <w:multiLevelType w:val="hybridMultilevel"/>
    <w:tmpl w:val="86A8786E"/>
    <w:lvl w:ilvl="0" w:tplc="A8EE51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15F43"/>
    <w:multiLevelType w:val="hybridMultilevel"/>
    <w:tmpl w:val="AA3C5F32"/>
    <w:lvl w:ilvl="0" w:tplc="8D8A83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0036A"/>
    <w:multiLevelType w:val="hybridMultilevel"/>
    <w:tmpl w:val="941438A2"/>
    <w:lvl w:ilvl="0" w:tplc="FF3A1464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82DD6"/>
    <w:multiLevelType w:val="hybridMultilevel"/>
    <w:tmpl w:val="1FEE7122"/>
    <w:lvl w:ilvl="0" w:tplc="A936F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A39D5"/>
    <w:multiLevelType w:val="hybridMultilevel"/>
    <w:tmpl w:val="7A4E5D7E"/>
    <w:lvl w:ilvl="0" w:tplc="AEC64EA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3DFD628E"/>
    <w:multiLevelType w:val="hybridMultilevel"/>
    <w:tmpl w:val="6AFA7060"/>
    <w:lvl w:ilvl="0" w:tplc="70001D6E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61F77"/>
    <w:multiLevelType w:val="hybridMultilevel"/>
    <w:tmpl w:val="BBEE346A"/>
    <w:lvl w:ilvl="0" w:tplc="2D660964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54457"/>
    <w:multiLevelType w:val="hybridMultilevel"/>
    <w:tmpl w:val="272AB888"/>
    <w:lvl w:ilvl="0" w:tplc="AA529D1C">
      <w:start w:val="1"/>
      <w:numFmt w:val="decimal"/>
      <w:lvlText w:val="%1."/>
      <w:lvlJc w:val="left"/>
      <w:pPr>
        <w:ind w:left="36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224F0"/>
    <w:multiLevelType w:val="hybridMultilevel"/>
    <w:tmpl w:val="4698BD0E"/>
    <w:lvl w:ilvl="0" w:tplc="404AB38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hybridMultilevel"/>
    <w:tmpl w:val="941C61EA"/>
    <w:lvl w:ilvl="0" w:tplc="B9DA9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472A17"/>
    <w:multiLevelType w:val="hybridMultilevel"/>
    <w:tmpl w:val="FD8218CC"/>
    <w:lvl w:ilvl="0" w:tplc="8BE8DE12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02"/>
    <w:rsid w:val="006302BD"/>
    <w:rsid w:val="00C45221"/>
    <w:rsid w:val="00D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2"/>
  </w:style>
  <w:style w:type="paragraph" w:styleId="3">
    <w:name w:val="heading 3"/>
    <w:basedOn w:val="a"/>
    <w:next w:val="a"/>
    <w:link w:val="30"/>
    <w:uiPriority w:val="9"/>
    <w:unhideWhenUsed/>
    <w:qFormat/>
    <w:rsid w:val="00DC6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2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C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2"/>
  </w:style>
  <w:style w:type="paragraph" w:styleId="3">
    <w:name w:val="heading 3"/>
    <w:basedOn w:val="a"/>
    <w:next w:val="a"/>
    <w:link w:val="30"/>
    <w:uiPriority w:val="9"/>
    <w:unhideWhenUsed/>
    <w:qFormat/>
    <w:rsid w:val="00DC62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62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C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2016-10-19T08:35:00Z</dcterms:created>
  <dcterms:modified xsi:type="dcterms:W3CDTF">2016-10-19T08:35:00Z</dcterms:modified>
</cp:coreProperties>
</file>