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3" w:rsidRPr="00E32A97" w:rsidRDefault="00F02F0A">
      <w:r>
        <w:rPr>
          <w:lang w:val="kk-KZ"/>
        </w:rPr>
        <w:t>05</w:t>
      </w:r>
      <w:r w:rsidR="00E32A97" w:rsidRPr="00B52690">
        <w:t>.</w:t>
      </w:r>
      <w:r w:rsidR="00C92215">
        <w:rPr>
          <w:lang w:val="kk-KZ"/>
        </w:rPr>
        <w:t>0</w:t>
      </w:r>
      <w:r>
        <w:rPr>
          <w:lang w:val="kk-KZ"/>
        </w:rPr>
        <w:t>5</w:t>
      </w:r>
      <w:r w:rsidR="00E32A97" w:rsidRPr="00B52690">
        <w:t>.201</w:t>
      </w:r>
      <w:r w:rsidR="00D029E5" w:rsidRPr="00B52690">
        <w:rPr>
          <w:lang w:val="kk-KZ"/>
        </w:rPr>
        <w:t>7</w:t>
      </w:r>
      <w:r w:rsidR="00E32A97" w:rsidRPr="00B52690">
        <w:t>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p w:rsidR="00140595" w:rsidRPr="00B21E43" w:rsidRDefault="00140595" w:rsidP="00140595">
            <w:pPr>
              <w:keepNext/>
              <w:keepLines/>
              <w:widowControl w:val="0"/>
              <w:spacing w:before="40"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конкурс Управления государственных доходов по Сарыаркинскому району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 среди государственных служащих Министерства финансов Республики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Казахстан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занятия вакантной административной государственной должности корпуса «Б»</w:t>
            </w:r>
            <w:r w:rsidR="002E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40595" w:rsidRPr="00B21E43" w:rsidRDefault="00140595" w:rsidP="0014059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40595" w:rsidRDefault="00140595" w:rsidP="00140595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D9788C" w:rsidRPr="00D9788C" w:rsidRDefault="00D9788C" w:rsidP="002761F1">
            <w:pPr>
              <w:keepNext/>
              <w:keepLines/>
              <w:widowControl w:val="0"/>
              <w:spacing w:before="4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highlight w:val="yellow"/>
              </w:rPr>
            </w:pPr>
          </w:p>
        </w:tc>
      </w:tr>
    </w:tbl>
    <w:p w:rsidR="00C937C2" w:rsidRPr="00644D9D" w:rsidRDefault="00C937C2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-3: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697" w:rsidRPr="00644D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ысшее образование; </w:t>
      </w:r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аличие следующих компетенций: </w:t>
      </w:r>
      <w:proofErr w:type="spellStart"/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аналитичность</w:t>
      </w:r>
      <w:proofErr w:type="spellEnd"/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29E5" w:rsidRDefault="00C937C2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работы должен соответствовать одному из следующих требований: </w:t>
      </w:r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1) не менее полутора лет стажа государственной службы, в том числе не менее одного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года стажа государственной службы на должностях следующей нижестоящей категории,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предусмотренным штатным расписанием государственного органа, или не ниже категорий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-6,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-6, Е-5,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G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-1, или на административных государственных должностях корпуса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"А", или на политических государственных должностях;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2) не менее двух с половиной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функциональным направлениям конкретной должности данной категории, в том числе не менее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одного года стажа государственной службы на должностях следующей нижестоящей категории,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предусмотренным штатным расписанием государственного органа, или не ниже категорий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-6,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-6, Е-5,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G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-1, или на административных государственных должностях корпуса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"А", или на политических государственных должностях;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3) не менее полутора лет стажа работы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 ниже категорий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-6,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C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-6, Е-5,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R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-4, 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</w:t>
      </w:r>
      <w:r w:rsidRPr="00D029E5">
        <w:rPr>
          <w:rFonts w:ascii="Times New Roman" w:eastAsiaTheme="minorHAnsi" w:hAnsi="Times New Roman" w:cs="Times New Roman"/>
          <w:sz w:val="24"/>
          <w:szCs w:val="24"/>
        </w:rPr>
        <w:t>G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-1 или на административных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государственных должностях корпуса "А", или на политических должностях, или в статусе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депутата Парламента Республики Казахстан или депутата </w:t>
      </w:r>
      <w:proofErr w:type="spellStart"/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маслихата</w:t>
      </w:r>
      <w:proofErr w:type="spellEnd"/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области, города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республиканского 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постоянной основе, или в статусе международного служащего;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4) не менее двух с половиной лет стажа государственной службы, в том числе не менее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двух лет на должностях не ниже младшего начальствующего состава правоохранительных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или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состава сержантов специальных государственных органов центрального, областного, городского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либо районного уровней, или тактического уровня органа военного управления Вооруженных Сил,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местных органов военного управления или военных учебных заведений в воинском звании не ниже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младшего сержантского состава;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5) не менее трех с половиной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функциональным направлениям конкретной должности данной категории;*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6) завершение обучения по программам высшего и послевузовского образования на</w:t>
      </w:r>
      <w:r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основании государственного заказа в организациях образования при Президенте Республики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Казахстан или в 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утверждаемым Республиканской комиссией;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029E5" w:rsidRDefault="00D029E5" w:rsidP="00D029E5">
      <w:pPr>
        <w:pStyle w:val="disclaimer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29E5">
        <w:rPr>
          <w:rFonts w:ascii="Times New Roman" w:eastAsiaTheme="minorHAnsi" w:hAnsi="Times New Roman" w:cs="Times New Roman"/>
          <w:sz w:val="24"/>
          <w:szCs w:val="24"/>
          <w:lang w:val="ru-RU"/>
        </w:rPr>
        <w:t>7) наличие ученой степени.*</w:t>
      </w:r>
    </w:p>
    <w:p w:rsidR="00644D9D" w:rsidRPr="00644D9D" w:rsidRDefault="002761F1" w:rsidP="00C937C2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644D9D" w:rsidRPr="00644D9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44D9D" w:rsidRPr="00644D9D" w:rsidRDefault="00A64697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аличие следующих компетенций: </w:t>
      </w: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нициативность,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коммуникативность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аналитичность</w:t>
      </w:r>
      <w:proofErr w:type="spellEnd"/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644D9D" w:rsidRPr="00644D9D" w:rsidRDefault="00644D9D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Опыт работы при наличии высшего образования не требуется.</w:t>
      </w:r>
    </w:p>
    <w:p w:rsidR="00B52690" w:rsidRDefault="00B52690" w:rsidP="00B52690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Зарегистрированного в Министерстве юстиции Республики Казахстан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21 декабря 2016 года № 14542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E1CB2" w:rsidRDefault="002E1CB2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  <w:proofErr w:type="spellEnd"/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E2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C-R-3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96 607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129 920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FC7CB5" w:rsidRDefault="00FC7CB5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B92A8D">
        <w:fldChar w:fldCharType="begin"/>
      </w:r>
      <w:r w:rsidR="00B92A8D">
        <w:instrText xml:space="preserve"> HYPERLINK "mailto:DErgalieva@astana.mgd.kz" </w:instrText>
      </w:r>
      <w:r w:rsidR="00B92A8D">
        <w:fldChar w:fldCharType="separate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="00B92A8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end"/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8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Pr="0097336B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F02F0A" w:rsidRDefault="00F02F0A" w:rsidP="00F02F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6DA6" w:rsidRPr="00C66DA6" w:rsidRDefault="00C66DA6" w:rsidP="00F02F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C66DA6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Pr="00C66D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отдела </w:t>
      </w:r>
      <w:r w:rsidRPr="00C66DA6">
        <w:rPr>
          <w:rFonts w:ascii="Times New Roman" w:hAnsi="Times New Roman" w:cs="Times New Roman"/>
          <w:b/>
          <w:bCs/>
          <w:sz w:val="24"/>
          <w:szCs w:val="24"/>
        </w:rPr>
        <w:t>по работе с налогоплательщиками индивидуальными</w:t>
      </w:r>
      <w:r w:rsidRPr="00C66D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66DA6">
        <w:rPr>
          <w:rFonts w:ascii="Times New Roman" w:hAnsi="Times New Roman" w:cs="Times New Roman"/>
          <w:b/>
          <w:bCs/>
          <w:sz w:val="24"/>
          <w:szCs w:val="24"/>
        </w:rPr>
        <w:t>предпринимателями</w:t>
      </w:r>
      <w:r w:rsidRPr="00C6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</w:t>
      </w:r>
      <w:r w:rsidRPr="00C66DA6">
        <w:rPr>
          <w:rFonts w:ascii="Times New Roman" w:hAnsi="Times New Roman" w:cs="Times New Roman"/>
          <w:b/>
          <w:sz w:val="24"/>
          <w:szCs w:val="24"/>
        </w:rPr>
        <w:t xml:space="preserve"> единица</w:t>
      </w:r>
      <w:r w:rsidRPr="00C66D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С-R-3).</w:t>
      </w:r>
    </w:p>
    <w:p w:rsidR="00C66DA6" w:rsidRDefault="00C66DA6" w:rsidP="00C66D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</w:rPr>
        <w:t>Функциональные обязанности: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планирование работы отдела.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Проведение анализа факторов, влияющих на поступление налогов. Осуществление соответствующей работы по бездействующим (потерявшим связь) индивидуальным предпринимателям. </w:t>
      </w: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разъяснительной работы с налогоплательщиками в области налогового законодательства. </w:t>
      </w:r>
      <w:r>
        <w:rPr>
          <w:rFonts w:ascii="Times New Roman" w:hAnsi="Times New Roman" w:cs="Times New Roman"/>
          <w:sz w:val="24"/>
          <w:szCs w:val="24"/>
          <w:lang w:val="kk-KZ"/>
        </w:rPr>
        <w:t>Контроль за своевременностью и полнотой рассмотрения входящей и исходящей корреспонденции. Контроль за своевременностью ликвидации индивидуальным предпринимателям. Контроль за выставлением уведамлении посредствам РКК и ИНИС РК. Контроль по администрирование практика.</w:t>
      </w:r>
    </w:p>
    <w:p w:rsidR="00C66DA6" w:rsidRDefault="00C66DA6" w:rsidP="00C66D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 в сфере социальных наук, экономики и бизнеса, права, технических наук и технологии. </w:t>
      </w:r>
    </w:p>
    <w:p w:rsidR="006E1E76" w:rsidRDefault="00F02F0A" w:rsidP="00C66D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proofErr w:type="spellStart"/>
      <w:r w:rsidR="006E1E76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6E1E76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6E1E76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6E1E76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специали</w:t>
      </w:r>
      <w:proofErr w:type="spellEnd"/>
      <w:r w:rsidR="00274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ста </w:t>
      </w:r>
      <w:r w:rsidR="006E1E76">
        <w:rPr>
          <w:rFonts w:ascii="Times New Roman" w:hAnsi="Times New Roman" w:cs="Times New Roman"/>
          <w:b/>
          <w:bCs/>
          <w:iCs/>
          <w:sz w:val="24"/>
          <w:szCs w:val="24"/>
        </w:rPr>
        <w:t>отдела</w:t>
      </w:r>
      <w:r w:rsidR="006E1E76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E1E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6E1E76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центра</w:t>
      </w:r>
      <w:r w:rsidR="006E1E76">
        <w:rPr>
          <w:rFonts w:ascii="Times New Roman" w:hAnsi="Times New Roman" w:cs="Times New Roman"/>
          <w:b/>
          <w:bCs/>
          <w:sz w:val="24"/>
          <w:szCs w:val="24"/>
        </w:rPr>
        <w:t xml:space="preserve"> приема и обработки информации и регистрации налогоплательщиков</w:t>
      </w:r>
      <w:r w:rsidR="00274C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74C3C" w:rsidRPr="00274C3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(3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 xml:space="preserve"> единицы</w:t>
      </w:r>
      <w:r w:rsidR="00274C3C" w:rsidRPr="008036EF">
        <w:rPr>
          <w:rFonts w:ascii="Times New Roman" w:hAnsi="Times New Roman" w:cs="Times New Roman"/>
          <w:b/>
          <w:sz w:val="24"/>
          <w:szCs w:val="24"/>
        </w:rPr>
        <w:t>)</w:t>
      </w:r>
      <w:r w:rsidR="00274C3C" w:rsidRPr="00274C3C">
        <w:rPr>
          <w:b/>
          <w:szCs w:val="24"/>
        </w:rPr>
        <w:t xml:space="preserve"> </w:t>
      </w:r>
      <w:r w:rsidR="00544F1B">
        <w:rPr>
          <w:b/>
          <w:szCs w:val="24"/>
          <w:lang w:val="kk-KZ"/>
        </w:rPr>
        <w:t>(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274C3C" w:rsidRPr="00274C3C">
        <w:rPr>
          <w:rFonts w:ascii="Times New Roman" w:hAnsi="Times New Roman" w:cs="Times New Roman"/>
          <w:b/>
          <w:sz w:val="24"/>
          <w:szCs w:val="24"/>
          <w:lang w:val="kk-KZ"/>
        </w:rPr>
        <w:t>1 единицы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 xml:space="preserve"> временно на период декретного отпуска основного работника до1</w:t>
      </w:r>
      <w:r w:rsidR="00274C3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>.</w:t>
      </w:r>
      <w:r w:rsidR="00274C3C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>.201</w:t>
      </w:r>
      <w:r w:rsidR="00274C3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274C3C" w:rsidRPr="00274C3C">
        <w:rPr>
          <w:rFonts w:ascii="Times New Roman" w:hAnsi="Times New Roman" w:cs="Times New Roman"/>
          <w:b/>
          <w:sz w:val="24"/>
          <w:szCs w:val="24"/>
        </w:rPr>
        <w:t>г.)</w:t>
      </w:r>
      <w:r w:rsidR="00274C3C" w:rsidRPr="00274C3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74C3C">
        <w:rPr>
          <w:b/>
          <w:szCs w:val="24"/>
          <w:lang w:val="kk-KZ"/>
        </w:rPr>
        <w:t xml:space="preserve"> </w:t>
      </w:r>
      <w:r w:rsidR="00274C3C" w:rsidRPr="0059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3C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274C3C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74C3C" w:rsidRPr="00544F1B" w:rsidRDefault="00274C3C" w:rsidP="00C66D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</w:t>
      </w:r>
      <w:r w:rsidRPr="00544F1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544F1B" w:rsidRPr="00544F1B">
        <w:rPr>
          <w:rFonts w:ascii="Times New Roman" w:hAnsi="Times New Roman" w:cs="Times New Roman"/>
          <w:sz w:val="24"/>
          <w:szCs w:val="24"/>
        </w:rPr>
        <w:t xml:space="preserve"> Прием и обработка форм налоговой отчетности по юридическим лицам, индивидуальным предпринимателям и физическим лицам. О</w:t>
      </w:r>
      <w:r w:rsidR="00544F1B" w:rsidRPr="00544F1B">
        <w:rPr>
          <w:rFonts w:ascii="Times New Roman" w:hAnsi="Times New Roman" w:cs="Times New Roman"/>
          <w:spacing w:val="-1"/>
          <w:sz w:val="24"/>
          <w:szCs w:val="24"/>
        </w:rPr>
        <w:t xml:space="preserve">перативный и качественный ввод налоговой отчетности в   </w:t>
      </w:r>
      <w:r w:rsidR="00544F1B" w:rsidRPr="00544F1B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информационные системы Своевременное </w:t>
      </w:r>
      <w:r w:rsidR="00544F1B" w:rsidRPr="00544F1B">
        <w:rPr>
          <w:rFonts w:ascii="Times New Roman" w:hAnsi="Times New Roman" w:cs="Times New Roman"/>
          <w:sz w:val="24"/>
          <w:szCs w:val="24"/>
        </w:rPr>
        <w:t xml:space="preserve">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="00544F1B" w:rsidRPr="00544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4F1B" w:rsidRPr="00544F1B">
        <w:rPr>
          <w:rFonts w:ascii="Times New Roman" w:hAnsi="Times New Roman" w:cs="Times New Roman"/>
          <w:sz w:val="24"/>
          <w:szCs w:val="24"/>
        </w:rPr>
        <w:t xml:space="preserve">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</w:t>
      </w:r>
      <w:r w:rsidR="00544F1B" w:rsidRPr="00544F1B">
        <w:rPr>
          <w:rFonts w:ascii="Times New Roman" w:hAnsi="Times New Roman" w:cs="Times New Roman"/>
          <w:sz w:val="24"/>
          <w:szCs w:val="24"/>
          <w:lang w:val="kk-KZ" w:eastAsia="kk-KZ"/>
        </w:rPr>
        <w:t>Законом РК О противодействии коррупции.</w:t>
      </w:r>
    </w:p>
    <w:p w:rsidR="00F02F0A" w:rsidRDefault="00274C3C" w:rsidP="00F02F0A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544F1B" w:rsidRPr="00544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F1B" w:rsidRPr="006A02AA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 w:rsidR="00544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F1B" w:rsidRPr="006A02AA">
        <w:rPr>
          <w:rFonts w:ascii="Times New Roman" w:hAnsi="Times New Roman" w:cs="Times New Roman"/>
          <w:sz w:val="24"/>
          <w:szCs w:val="24"/>
        </w:rPr>
        <w:t xml:space="preserve"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</w:t>
      </w:r>
      <w:r w:rsidR="00544F1B" w:rsidRPr="006A02AA">
        <w:rPr>
          <w:rFonts w:ascii="Times New Roman" w:hAnsi="Times New Roman" w:cs="Times New Roman"/>
          <w:sz w:val="24"/>
          <w:szCs w:val="24"/>
        </w:rPr>
        <w:lastRenderedPageBreak/>
        <w:t>функциональным направлениям конкретной должности данной категории</w:t>
      </w:r>
      <w:r w:rsidR="00544F1B"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44F1B"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="00544F1B"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544F1B"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544F1B"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544F1B"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="00544F1B"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544F1B"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544F1B"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544F1B"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="00F02F0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 xml:space="preserve"> </w:t>
      </w:r>
    </w:p>
    <w:p w:rsidR="00074CDF" w:rsidRPr="00F02F0A" w:rsidRDefault="00F02F0A" w:rsidP="00F02F0A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proofErr w:type="gramEnd"/>
      <w:r w:rsidRPr="00F02F0A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>3</w:t>
      </w:r>
      <w:r w:rsidRPr="00F02F0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="00074CDF" w:rsidRPr="00F02F0A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074CDF" w:rsidRPr="00F02F0A">
        <w:rPr>
          <w:rFonts w:ascii="Times New Roman" w:hAnsi="Times New Roman" w:cs="Times New Roman"/>
          <w:b/>
          <w:sz w:val="24"/>
          <w:szCs w:val="24"/>
        </w:rPr>
        <w:t xml:space="preserve">лавный специалист отдела по </w:t>
      </w:r>
      <w:r w:rsidR="00074CDF" w:rsidRPr="00F02F0A">
        <w:rPr>
          <w:rFonts w:ascii="Times New Roman" w:hAnsi="Times New Roman" w:cs="Times New Roman"/>
          <w:b/>
          <w:sz w:val="24"/>
          <w:szCs w:val="24"/>
          <w:lang w:val="kk-KZ"/>
        </w:rPr>
        <w:t>работе с налогоплательщиками индивидуальными предпринимателями</w:t>
      </w:r>
      <w:r w:rsidR="00074CDF" w:rsidRPr="00F02F0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 w:rsidR="00C66DA6" w:rsidRPr="00F02F0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074CDF" w:rsidRPr="00F02F0A">
        <w:rPr>
          <w:rFonts w:ascii="Times New Roman" w:hAnsi="Times New Roman" w:cs="Times New Roman"/>
          <w:b/>
          <w:sz w:val="24"/>
          <w:szCs w:val="24"/>
        </w:rPr>
        <w:t xml:space="preserve"> единицы), </w:t>
      </w:r>
      <w:r w:rsidR="00074CDF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074CDF" w:rsidRPr="00F02F0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74CDF" w:rsidRPr="004F44F0" w:rsidRDefault="00074CDF" w:rsidP="00074C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4F44F0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Функциональные обязанности</w:t>
      </w:r>
      <w:r w:rsidRPr="004F44F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F44F0">
        <w:rPr>
          <w:lang w:val="kk-KZ"/>
        </w:rPr>
        <w:t xml:space="preserve"> </w:t>
      </w:r>
      <w:r w:rsidRPr="004F44F0">
        <w:rPr>
          <w:rFonts w:ascii="Times New Roman" w:hAnsi="Times New Roman" w:cs="Times New Roman"/>
          <w:sz w:val="24"/>
          <w:szCs w:val="24"/>
          <w:lang w:val="kk-KZ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</w:t>
      </w:r>
      <w:r w:rsidRPr="004F44F0">
        <w:rPr>
          <w:rFonts w:ascii="Times New Roman" w:hAnsi="Times New Roman" w:cs="Times New Roman"/>
          <w:sz w:val="24"/>
          <w:szCs w:val="24"/>
        </w:rPr>
        <w:t>Ведение разъяснительной работы с налогоплательщиками в области налогового законодательства,</w:t>
      </w:r>
      <w:r w:rsidRPr="004F44F0">
        <w:rPr>
          <w:rFonts w:ascii="Times New Roman" w:hAnsi="Times New Roman" w:cs="Times New Roman"/>
          <w:sz w:val="24"/>
          <w:szCs w:val="24"/>
          <w:lang w:val="kk-KZ"/>
        </w:rPr>
        <w:t xml:space="preserve"> выставлением уведамлении. Составление </w:t>
      </w:r>
      <w:r w:rsidRPr="004F44F0">
        <w:rPr>
          <w:rFonts w:ascii="Times New Roman" w:hAnsi="Times New Roman" w:cs="Times New Roman"/>
          <w:sz w:val="24"/>
          <w:szCs w:val="24"/>
        </w:rPr>
        <w:t xml:space="preserve">административных штрафов. </w:t>
      </w:r>
      <w:r w:rsidRPr="004F44F0">
        <w:rPr>
          <w:rFonts w:ascii="Times New Roman" w:hAnsi="Times New Roman" w:cs="Times New Roman"/>
          <w:sz w:val="24"/>
          <w:szCs w:val="24"/>
          <w:lang w:val="kk-KZ"/>
        </w:rPr>
        <w:t>Ликвидации индивидуальных предпринимателей.</w:t>
      </w:r>
    </w:p>
    <w:p w:rsidR="00F02F0A" w:rsidRDefault="00074CDF" w:rsidP="00F0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44F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4F44F0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 w:rsidRPr="004F44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44F0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</w:t>
      </w:r>
      <w:r w:rsidRPr="009E7FED">
        <w:rPr>
          <w:rFonts w:ascii="Times New Roman" w:hAnsi="Times New Roman" w:cs="Times New Roman"/>
          <w:sz w:val="24"/>
          <w:szCs w:val="24"/>
        </w:rPr>
        <w:t xml:space="preserve">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9E7FE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E7FED">
        <w:rPr>
          <w:rFonts w:ascii="Times New Roman" w:hAnsi="Times New Roman" w:cs="Times New Roman"/>
          <w:sz w:val="24"/>
          <w:szCs w:val="24"/>
        </w:rPr>
        <w:t xml:space="preserve"> </w:t>
      </w:r>
      <w:r w:rsidRPr="009E7FED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9E7FED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9E7FED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9E7FED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E7FED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9E7FED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9E7FED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02F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57BB" w:rsidRPr="00F02F0A" w:rsidRDefault="00F02F0A" w:rsidP="00F0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02F0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57BB">
        <w:rPr>
          <w:szCs w:val="24"/>
          <w:lang w:val="kk-KZ"/>
        </w:rPr>
        <w:tab/>
      </w:r>
      <w:r w:rsidR="00D357BB" w:rsidRPr="00F02F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 w:rsidR="00D357BB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>Главн</w:t>
      </w:r>
      <w:proofErr w:type="spellEnd"/>
      <w:r w:rsidR="00D357BB" w:rsidRPr="00F02F0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proofErr w:type="gramEnd"/>
      <w:r w:rsidR="00D357BB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специалист</w:t>
      </w:r>
      <w:r w:rsidR="00B81247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B81247" w:rsidRPr="00F0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47" w:rsidRPr="00F02F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="00B81247" w:rsidRPr="00F02F0A">
        <w:rPr>
          <w:rFonts w:ascii="Times New Roman" w:hAnsi="Times New Roman" w:cs="Times New Roman"/>
          <w:b/>
          <w:sz w:val="24"/>
          <w:szCs w:val="24"/>
        </w:rPr>
        <w:t>отдела</w:t>
      </w:r>
      <w:r w:rsidR="00B81247" w:rsidRPr="00F02F0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D357BB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>(1</w:t>
      </w:r>
      <w:r w:rsidR="00D357BB" w:rsidRPr="00F02F0A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D357BB" w:rsidRPr="00F02F0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D357BB" w:rsidRPr="00F02F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С-R-4</w:t>
      </w:r>
      <w:r w:rsidR="00D357BB" w:rsidRPr="00F02F0A">
        <w:rPr>
          <w:rFonts w:ascii="Times New Roman" w:hAnsi="Times New Roman" w:cs="Times New Roman"/>
          <w:b/>
          <w:sz w:val="24"/>
          <w:szCs w:val="24"/>
        </w:rPr>
        <w:t>.</w:t>
      </w:r>
    </w:p>
    <w:p w:rsidR="00D357BB" w:rsidRPr="00B81247" w:rsidRDefault="00D357BB" w:rsidP="00D357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F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="00B81247" w:rsidRPr="00B81247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</w:t>
      </w:r>
    </w:p>
    <w:p w:rsidR="00D357BB" w:rsidRPr="002C7512" w:rsidRDefault="00D357BB" w:rsidP="00F0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81247" w:rsidRPr="00B81247">
        <w:rPr>
          <w:rFonts w:ascii="Times New Roman" w:hAnsi="Times New Roman" w:cs="Times New Roman"/>
          <w:sz w:val="24"/>
          <w:szCs w:val="24"/>
        </w:rPr>
        <w:t>Высшее,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B81247" w:rsidRPr="00B81247">
        <w:rPr>
          <w:rFonts w:ascii="Times New Roman" w:hAnsi="Times New Roman" w:cs="Times New Roman"/>
          <w:sz w:val="24"/>
          <w:szCs w:val="24"/>
          <w:lang w:val="kk-KZ"/>
        </w:rPr>
        <w:t xml:space="preserve"> в сфере права, экономики и бизнеса.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7B3A1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7B3A1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7B3A16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7B3A16">
        <w:rPr>
          <w:rFonts w:ascii="Times New Roman" w:hAnsi="Times New Roman" w:cs="Times New Roman"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7B3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B3A16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B3A1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7B3A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3A16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3A16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7B3A16">
        <w:rPr>
          <w:rFonts w:ascii="Times New Roman" w:hAnsi="Times New Roman" w:cs="Times New Roman"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7B3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DC21B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DC21B6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DC21B6">
        <w:rPr>
          <w:rFonts w:ascii="Times New Roman" w:hAnsi="Times New Roman" w:cs="Times New Roman"/>
          <w:sz w:val="24"/>
          <w:szCs w:val="24"/>
        </w:rPr>
        <w:t xml:space="preserve"> </w:t>
      </w:r>
      <w:r w:rsidRPr="007B3A16">
        <w:rPr>
          <w:rFonts w:ascii="Times New Roman" w:eastAsia="Times New Roman" w:hAnsi="Times New Roman" w:cs="Times New Roman"/>
          <w:bCs/>
          <w:sz w:val="24"/>
          <w:szCs w:val="24"/>
        </w:rPr>
        <w:t>со следующего рабочего дня после последней публикации объявления о проведении внутреннего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0F6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  <w:lang w:val="en-US"/>
          </w:rPr>
          <w:t>DErgalieva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</w:rPr>
          <w:t>@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  <w:lang w:val="en-US"/>
          </w:rPr>
          <w:t>astana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</w:rPr>
          <w:t>.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  <w:lang w:val="en-US"/>
          </w:rPr>
          <w:t>mgd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</w:rPr>
          <w:t>.</w:t>
        </w:r>
        <w:r w:rsidRPr="00420F67">
          <w:rPr>
            <w:rFonts w:ascii="Times New Roman" w:hAnsi="Times New Roman" w:cs="Times New Roman"/>
            <w:bCs/>
            <w:iCs/>
            <w:color w:val="0070C0"/>
            <w:sz w:val="24"/>
            <w:szCs w:val="24"/>
            <w:lang w:val="en-US"/>
          </w:rPr>
          <w:t>kz</w:t>
        </w:r>
      </w:hyperlink>
      <w:r w:rsidRPr="00420F67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</w:t>
      </w:r>
      <w:hyperlink r:id="rId10" w:history="1">
        <w:r w:rsidRPr="00420F67">
          <w:rPr>
            <w:rStyle w:val="a4"/>
            <w:bCs/>
            <w:iCs/>
            <w:lang w:val="kk-KZ"/>
          </w:rPr>
          <w:t>Skalybaeva@astana.mgd.kz</w:t>
        </w:r>
      </w:hyperlink>
      <w:r w:rsidRPr="00420F6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, указанный в объявлении, либо посредством портала электронного правительства «Е-</w:t>
      </w:r>
      <w:proofErr w:type="spellStart"/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gov</w:t>
      </w:r>
      <w:proofErr w:type="spellEnd"/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» или интегрированной информационной системы «</w:t>
      </w:r>
      <w:proofErr w:type="gramStart"/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е-</w:t>
      </w:r>
      <w:proofErr w:type="spellStart"/>
      <w:proofErr w:type="gramEnd"/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қызмет</w:t>
      </w:r>
      <w:proofErr w:type="spellEnd"/>
      <w:r w:rsidRPr="00EC14F1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» в сроки приема документов</w:t>
      </w:r>
      <w:r w:rsidRPr="00EC14F1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F02F0A" w:rsidRPr="00FA157B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157B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157B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157B">
        <w:rPr>
          <w:rFonts w:ascii="Times New Roman" w:hAnsi="Times New Roman" w:cs="Times New Roman"/>
          <w:color w:val="000000"/>
          <w:sz w:val="24"/>
          <w:szCs w:val="24"/>
        </w:rPr>
        <w:t>» или интегрированной информационной системы «</w:t>
      </w:r>
      <w:proofErr w:type="gramStart"/>
      <w:r w:rsidRPr="00FA157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spellStart"/>
      <w:proofErr w:type="gramEnd"/>
      <w:r w:rsidRPr="00FA157B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FA157B">
        <w:rPr>
          <w:rFonts w:ascii="Times New Roman" w:hAnsi="Times New Roman" w:cs="Times New Roman"/>
          <w:color w:val="000000"/>
          <w:sz w:val="24"/>
          <w:szCs w:val="24"/>
        </w:rPr>
        <w:t xml:space="preserve">», их оригиналы представляются </w:t>
      </w:r>
      <w:r w:rsidRPr="00FA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позднее чем за два часа до начала </w:t>
      </w:r>
      <w:r w:rsidRPr="00FA157B"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</w:p>
    <w:p w:rsidR="00F02F0A" w:rsidRPr="007B3A16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A1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F02F0A" w:rsidRPr="008672DE" w:rsidRDefault="00F02F0A" w:rsidP="00F02F0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72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8672DE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8672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2F0A" w:rsidRPr="008672DE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2F0A" w:rsidRPr="008672DE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F02F0A" w:rsidRDefault="00F02F0A" w:rsidP="00F02F0A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F02F0A" w:rsidRDefault="00F02F0A" w:rsidP="00F02F0A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2F0A" w:rsidRDefault="00F02F0A" w:rsidP="00F02F0A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D25" w:rsidRPr="00F02F0A" w:rsidRDefault="00356D25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356D25" w:rsidRDefault="00356D25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56D25" w:rsidRDefault="00356D25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56D25" w:rsidRDefault="00356D25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56D25" w:rsidRDefault="00356D25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Pr="002C7512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Default="00504CC6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Default="00504CC6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Default="00504CC6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F44F0" w:rsidRDefault="004F44F0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034CC" w:rsidRDefault="004034CC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Default="00504CC6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Pr="000143A5" w:rsidRDefault="00504CC6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0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0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bookmarkStart w:id="1" w:name="_GoBack"/>
      <w:bookmarkEnd w:id="1"/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2761F1" w:rsidRPr="008D4014" w:rsidRDefault="002761F1" w:rsidP="000143A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2761F1" w:rsidRPr="008D4014" w:rsidSect="006736CF">
      <w:headerReference w:type="default" r:id="rId11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DC" w:rsidRDefault="00B85EDC" w:rsidP="00537B9A">
      <w:pPr>
        <w:spacing w:after="0" w:line="240" w:lineRule="auto"/>
      </w:pPr>
      <w:r>
        <w:separator/>
      </w:r>
    </w:p>
  </w:endnote>
  <w:endnote w:type="continuationSeparator" w:id="0">
    <w:p w:rsidR="00B85EDC" w:rsidRDefault="00B85EDC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DC" w:rsidRDefault="00B85EDC" w:rsidP="00537B9A">
      <w:pPr>
        <w:spacing w:after="0" w:line="240" w:lineRule="auto"/>
      </w:pPr>
      <w:r>
        <w:separator/>
      </w:r>
    </w:p>
  </w:footnote>
  <w:footnote w:type="continuationSeparator" w:id="0">
    <w:p w:rsidR="00B85EDC" w:rsidRDefault="00B85EDC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3D5C4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43A5"/>
    <w:rsid w:val="00016F42"/>
    <w:rsid w:val="00020423"/>
    <w:rsid w:val="000262B6"/>
    <w:rsid w:val="00064AED"/>
    <w:rsid w:val="00074CDF"/>
    <w:rsid w:val="000A033F"/>
    <w:rsid w:val="000E2F61"/>
    <w:rsid w:val="000F24D7"/>
    <w:rsid w:val="0011064A"/>
    <w:rsid w:val="00113568"/>
    <w:rsid w:val="00140595"/>
    <w:rsid w:val="0014135A"/>
    <w:rsid w:val="00146043"/>
    <w:rsid w:val="00147E13"/>
    <w:rsid w:val="00167D91"/>
    <w:rsid w:val="001B7BBD"/>
    <w:rsid w:val="001C61AD"/>
    <w:rsid w:val="00201D66"/>
    <w:rsid w:val="00212A25"/>
    <w:rsid w:val="00262495"/>
    <w:rsid w:val="00267FF3"/>
    <w:rsid w:val="00271C01"/>
    <w:rsid w:val="00274C3C"/>
    <w:rsid w:val="002761F1"/>
    <w:rsid w:val="00283A3D"/>
    <w:rsid w:val="002C7512"/>
    <w:rsid w:val="002D2888"/>
    <w:rsid w:val="002E1CB2"/>
    <w:rsid w:val="002E200A"/>
    <w:rsid w:val="002E3E45"/>
    <w:rsid w:val="0030520E"/>
    <w:rsid w:val="003054D3"/>
    <w:rsid w:val="003171F3"/>
    <w:rsid w:val="00323403"/>
    <w:rsid w:val="0033362B"/>
    <w:rsid w:val="00353981"/>
    <w:rsid w:val="00356D25"/>
    <w:rsid w:val="00372187"/>
    <w:rsid w:val="00373991"/>
    <w:rsid w:val="003B6929"/>
    <w:rsid w:val="003D5C48"/>
    <w:rsid w:val="004034CC"/>
    <w:rsid w:val="0042212A"/>
    <w:rsid w:val="00425988"/>
    <w:rsid w:val="00434789"/>
    <w:rsid w:val="0044362B"/>
    <w:rsid w:val="004C1A12"/>
    <w:rsid w:val="004C3221"/>
    <w:rsid w:val="004F44F0"/>
    <w:rsid w:val="00504CC6"/>
    <w:rsid w:val="005110A2"/>
    <w:rsid w:val="00512D79"/>
    <w:rsid w:val="00537B9A"/>
    <w:rsid w:val="0054207A"/>
    <w:rsid w:val="00544F1B"/>
    <w:rsid w:val="005921A0"/>
    <w:rsid w:val="00597C84"/>
    <w:rsid w:val="005A5C17"/>
    <w:rsid w:val="005C1D41"/>
    <w:rsid w:val="005C3568"/>
    <w:rsid w:val="005E1283"/>
    <w:rsid w:val="005F3FC5"/>
    <w:rsid w:val="00600A4F"/>
    <w:rsid w:val="00604064"/>
    <w:rsid w:val="00635F6B"/>
    <w:rsid w:val="00641B22"/>
    <w:rsid w:val="00644D9D"/>
    <w:rsid w:val="00644D9F"/>
    <w:rsid w:val="00645B22"/>
    <w:rsid w:val="0066051C"/>
    <w:rsid w:val="00681ABE"/>
    <w:rsid w:val="00687984"/>
    <w:rsid w:val="00690385"/>
    <w:rsid w:val="006A02AA"/>
    <w:rsid w:val="006A4149"/>
    <w:rsid w:val="006B3F76"/>
    <w:rsid w:val="006C51AF"/>
    <w:rsid w:val="006D27BB"/>
    <w:rsid w:val="006E1E76"/>
    <w:rsid w:val="006E6300"/>
    <w:rsid w:val="006F77F9"/>
    <w:rsid w:val="00715F3C"/>
    <w:rsid w:val="00762359"/>
    <w:rsid w:val="007B075D"/>
    <w:rsid w:val="007D3E12"/>
    <w:rsid w:val="007F2D6D"/>
    <w:rsid w:val="008036EF"/>
    <w:rsid w:val="00821202"/>
    <w:rsid w:val="00835CBB"/>
    <w:rsid w:val="0086506E"/>
    <w:rsid w:val="00870BB1"/>
    <w:rsid w:val="008821E8"/>
    <w:rsid w:val="008A02B5"/>
    <w:rsid w:val="008C3AC3"/>
    <w:rsid w:val="008D0988"/>
    <w:rsid w:val="008D4014"/>
    <w:rsid w:val="008F115A"/>
    <w:rsid w:val="009105E3"/>
    <w:rsid w:val="00916BF0"/>
    <w:rsid w:val="0097336B"/>
    <w:rsid w:val="009B2A82"/>
    <w:rsid w:val="009C6323"/>
    <w:rsid w:val="009D3C45"/>
    <w:rsid w:val="009E7FED"/>
    <w:rsid w:val="00A23A63"/>
    <w:rsid w:val="00A27D4C"/>
    <w:rsid w:val="00A30163"/>
    <w:rsid w:val="00A36E9A"/>
    <w:rsid w:val="00A441A6"/>
    <w:rsid w:val="00A64697"/>
    <w:rsid w:val="00A64EAA"/>
    <w:rsid w:val="00A80A82"/>
    <w:rsid w:val="00A81594"/>
    <w:rsid w:val="00AA1CDC"/>
    <w:rsid w:val="00AB3CC0"/>
    <w:rsid w:val="00AE7899"/>
    <w:rsid w:val="00AF443E"/>
    <w:rsid w:val="00B04AE7"/>
    <w:rsid w:val="00B41ED3"/>
    <w:rsid w:val="00B52690"/>
    <w:rsid w:val="00B63989"/>
    <w:rsid w:val="00B81247"/>
    <w:rsid w:val="00B84D18"/>
    <w:rsid w:val="00B85EDC"/>
    <w:rsid w:val="00B92A8D"/>
    <w:rsid w:val="00BA2CC8"/>
    <w:rsid w:val="00C5116B"/>
    <w:rsid w:val="00C66DA6"/>
    <w:rsid w:val="00C67046"/>
    <w:rsid w:val="00C81CB5"/>
    <w:rsid w:val="00C92215"/>
    <w:rsid w:val="00C937C2"/>
    <w:rsid w:val="00CB5298"/>
    <w:rsid w:val="00CC67BD"/>
    <w:rsid w:val="00CF0C27"/>
    <w:rsid w:val="00D029E5"/>
    <w:rsid w:val="00D045AF"/>
    <w:rsid w:val="00D04677"/>
    <w:rsid w:val="00D357BB"/>
    <w:rsid w:val="00D441AB"/>
    <w:rsid w:val="00D5093E"/>
    <w:rsid w:val="00D74D8E"/>
    <w:rsid w:val="00D9788C"/>
    <w:rsid w:val="00DC5C6F"/>
    <w:rsid w:val="00DE04AB"/>
    <w:rsid w:val="00DE7977"/>
    <w:rsid w:val="00E24615"/>
    <w:rsid w:val="00E32A97"/>
    <w:rsid w:val="00E33110"/>
    <w:rsid w:val="00E53F7F"/>
    <w:rsid w:val="00E60E32"/>
    <w:rsid w:val="00EA6747"/>
    <w:rsid w:val="00EA7FA8"/>
    <w:rsid w:val="00ED3792"/>
    <w:rsid w:val="00EE1324"/>
    <w:rsid w:val="00EE2C04"/>
    <w:rsid w:val="00EE557C"/>
    <w:rsid w:val="00F0060C"/>
    <w:rsid w:val="00F02F0A"/>
    <w:rsid w:val="00F57EC2"/>
    <w:rsid w:val="00F75B02"/>
    <w:rsid w:val="00F81F88"/>
    <w:rsid w:val="00FA4F81"/>
    <w:rsid w:val="00FC2B7F"/>
    <w:rsid w:val="00FC7CB5"/>
    <w:rsid w:val="00FD7C0F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ybaeva@astana.mgd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alybaeva@astana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galieva@astan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Калыбаева Сауле</cp:lastModifiedBy>
  <cp:revision>24</cp:revision>
  <cp:lastPrinted>2017-02-27T03:46:00Z</cp:lastPrinted>
  <dcterms:created xsi:type="dcterms:W3CDTF">2017-02-14T10:16:00Z</dcterms:created>
  <dcterms:modified xsi:type="dcterms:W3CDTF">2017-05-05T04:29:00Z</dcterms:modified>
</cp:coreProperties>
</file>