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DE37" w14:textId="77777777" w:rsidR="00D429A6" w:rsidRDefault="00D429A6" w:rsidP="00D429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63B2E12F" w14:textId="77777777" w:rsidR="00D429A6" w:rsidRPr="003E1BE7" w:rsidRDefault="00D429A6" w:rsidP="00D429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</w:p>
    <w:p w14:paraId="6075B5FE" w14:textId="77777777" w:rsidR="00D429A6" w:rsidRPr="003E1BE7" w:rsidRDefault="00D429A6" w:rsidP="00D429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1ED3BD06" w14:textId="77777777" w:rsidR="007D3272" w:rsidRDefault="00E00FF7" w:rsidP="00D429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«14» января </w:t>
      </w:r>
      <w:r w:rsidR="00D429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429A6" w:rsidRPr="003E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074A4C" w14:textId="77777777" w:rsidR="00D429A6" w:rsidRPr="003E1BE7" w:rsidRDefault="00E00FF7" w:rsidP="00D429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14:paraId="7EBA2B82" w14:textId="77777777" w:rsidR="00D429A6" w:rsidRDefault="00D429A6" w:rsidP="00D429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41BA1" w14:textId="77777777" w:rsidR="00D429A6" w:rsidRDefault="00D429A6" w:rsidP="00D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4BDA3" w14:textId="77777777" w:rsidR="00D429A6" w:rsidRDefault="00D429A6" w:rsidP="00D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61261">
        <w:rPr>
          <w:rFonts w:ascii="Times New Roman" w:hAnsi="Times New Roman" w:cs="Times New Roman"/>
          <w:b/>
          <w:sz w:val="28"/>
          <w:szCs w:val="28"/>
        </w:rPr>
        <w:t>нтикоррупционны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61261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1B2C015D" w14:textId="77777777" w:rsidR="00D429A6" w:rsidRDefault="00D429A6" w:rsidP="00D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61">
        <w:rPr>
          <w:rFonts w:ascii="Times New Roman" w:hAnsi="Times New Roman" w:cs="Times New Roman"/>
          <w:b/>
          <w:sz w:val="28"/>
          <w:szCs w:val="28"/>
        </w:rPr>
        <w:t>органов государственных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14:paraId="023D1CE3" w14:textId="77777777" w:rsidR="00D429A6" w:rsidRDefault="00D429A6" w:rsidP="00D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9EA9B" w14:textId="77777777" w:rsidR="00D429A6" w:rsidRDefault="00D429A6" w:rsidP="00D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A3AB7" w14:textId="77777777" w:rsidR="00D429A6" w:rsidRPr="00D07BE5" w:rsidRDefault="00D429A6" w:rsidP="00D429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0AB595E" w14:textId="77777777" w:rsidR="00D429A6" w:rsidRDefault="00D429A6" w:rsidP="00D4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051A6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61261">
        <w:rPr>
          <w:rFonts w:ascii="Times New Roman" w:hAnsi="Times New Roman" w:cs="Times New Roman"/>
          <w:bCs/>
          <w:sz w:val="28"/>
          <w:szCs w:val="28"/>
        </w:rPr>
        <w:t xml:space="preserve">Антикоррупционные стандарты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государственных доходов Республики Казахстан (далее – антикоррупционные стандарты) </w:t>
      </w:r>
      <w:r w:rsidRPr="00361261">
        <w:rPr>
          <w:rFonts w:ascii="Times New Roman" w:hAnsi="Times New Roman" w:cs="Times New Roman"/>
          <w:bCs/>
          <w:sz w:val="28"/>
          <w:szCs w:val="28"/>
        </w:rPr>
        <w:t>разработаны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пунктом 2 статьи</w:t>
      </w:r>
      <w:r w:rsidRPr="002F2BEE">
        <w:rPr>
          <w:rFonts w:ascii="Times New Roman" w:hAnsi="Times New Roman" w:cs="Times New Roman"/>
          <w:sz w:val="28"/>
          <w:szCs w:val="28"/>
        </w:rPr>
        <w:t xml:space="preserve"> 10 Закона Республики Казахстан от 18 ноября 2015 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2BE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39939BA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Разработчиком антикоррупционных стандартов является Комитет государственных доходов Министерства финансов Республики Казахстан. </w:t>
      </w:r>
    </w:p>
    <w:p w14:paraId="1848680B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Антикоррупционные с</w:t>
      </w:r>
      <w:r w:rsidRPr="002F2BEE">
        <w:rPr>
          <w:rFonts w:ascii="Times New Roman" w:hAnsi="Times New Roman" w:cs="Times New Roman"/>
          <w:sz w:val="28"/>
          <w:szCs w:val="28"/>
        </w:rPr>
        <w:t>тандарты на</w:t>
      </w:r>
      <w:r>
        <w:rPr>
          <w:rFonts w:ascii="Times New Roman" w:hAnsi="Times New Roman" w:cs="Times New Roman"/>
          <w:sz w:val="28"/>
          <w:szCs w:val="28"/>
        </w:rPr>
        <w:t>правлены на установление для органов государственных доходов  системы рекомендаций, направленной  на  предупреждение коррупции.</w:t>
      </w:r>
    </w:p>
    <w:p w14:paraId="2CCC2ED0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Задачами разработки антикоррупционных стандартов является:</w:t>
      </w:r>
    </w:p>
    <w:p w14:paraId="302C999C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устойчивого антикоррупционного поведения у лиц, работающих </w:t>
      </w:r>
      <w:r w:rsidRPr="00A155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органах государственных доходов;</w:t>
      </w:r>
    </w:p>
    <w:p w14:paraId="3A0DCA6B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14:paraId="3E1B2F0E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Принципами антикоррупционных стандартов являются:</w:t>
      </w:r>
    </w:p>
    <w:p w14:paraId="33E9112A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законность;</w:t>
      </w:r>
    </w:p>
    <w:p w14:paraId="0F445360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транспарентность;</w:t>
      </w:r>
    </w:p>
    <w:p w14:paraId="4B3F388E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этичность;</w:t>
      </w:r>
    </w:p>
    <w:p w14:paraId="53697FA5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14:paraId="1152B18A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недопущение конфликта интересов.</w:t>
      </w:r>
    </w:p>
    <w:p w14:paraId="2C71B162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Антикоррупционные стандарты  определяют действия  и решения  лиц, работающих в органах государственных доходов, направленные  на неукоснительное  соблюдение  установленных правил и предотвращение коррупционных проявлений.</w:t>
      </w:r>
    </w:p>
    <w:p w14:paraId="20AEC390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основе антикоррупционных стандартов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заложены  непосредственные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по исполнению должностных обязанностей с точки зрения  недопущения  проявлений  коррупции при:</w:t>
      </w:r>
    </w:p>
    <w:p w14:paraId="6B911F4F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реализации прав и законных  интересов  физических и юридических лиц в сфере, затрагиваемой  антикоррупционным стандартом;</w:t>
      </w:r>
    </w:p>
    <w:p w14:paraId="396B1C26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подготовке и  принятии  управленческих  и иных решений  в пределах своей компетенции;</w:t>
      </w:r>
    </w:p>
    <w:p w14:paraId="5D23C0C9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подготовке проектов нормативных правовых актов Республики Казахстан;</w:t>
      </w:r>
    </w:p>
    <w:p w14:paraId="3FA7B6D6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иных общественно-значимых  отношениях  в зависимости  от специфики соответствующей сферы  жизнедеятельности.</w:t>
      </w:r>
    </w:p>
    <w:p w14:paraId="201E0516" w14:textId="77777777" w:rsidR="00D429A6" w:rsidRDefault="00D429A6" w:rsidP="00D429A6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B5F290" w14:textId="77777777" w:rsidR="00E108A7" w:rsidRDefault="00E108A7" w:rsidP="00D429A6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7426B" w14:textId="77777777" w:rsidR="00D429A6" w:rsidRDefault="00D429A6" w:rsidP="00D42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Правила поведения (действий) лиц, работающих  </w:t>
      </w:r>
    </w:p>
    <w:p w14:paraId="0A2C0759" w14:textId="77777777" w:rsidR="00D429A6" w:rsidRDefault="00D429A6" w:rsidP="00D42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органах государственных доходов</w:t>
      </w:r>
    </w:p>
    <w:p w14:paraId="56229A34" w14:textId="77777777" w:rsidR="00D429A6" w:rsidRDefault="00D429A6" w:rsidP="00D42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29190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14:paraId="1416FE88" w14:textId="77777777" w:rsidR="00D429A6" w:rsidRPr="007D3272" w:rsidRDefault="00D429A6" w:rsidP="00D429A6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D3272">
        <w:rPr>
          <w:rFonts w:ascii="Times New Roman" w:eastAsia="BatangChe" w:hAnsi="Times New Roman" w:cs="Times New Roman"/>
          <w:sz w:val="28"/>
          <w:szCs w:val="28"/>
        </w:rPr>
        <w:t>1) обеспечивать законность и справедливость принимаемых ими решений;</w:t>
      </w:r>
    </w:p>
    <w:p w14:paraId="512F6A3E" w14:textId="77777777" w:rsidR="00D429A6" w:rsidRPr="007D3272" w:rsidRDefault="00A25FD9" w:rsidP="00D429A6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D3272">
        <w:rPr>
          <w:rFonts w:ascii="Times New Roman" w:eastAsia="BatangChe" w:hAnsi="Times New Roman" w:cs="Times New Roman"/>
          <w:sz w:val="28"/>
          <w:szCs w:val="28"/>
        </w:rPr>
        <w:t>2</w:t>
      </w:r>
      <w:r w:rsidR="00D429A6" w:rsidRPr="007D3272">
        <w:rPr>
          <w:rFonts w:ascii="Times New Roman" w:eastAsia="BatangChe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230BA744" w14:textId="77777777" w:rsidR="00D429A6" w:rsidRPr="007D3272" w:rsidRDefault="00A25FD9" w:rsidP="00D429A6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D3272">
        <w:rPr>
          <w:rFonts w:ascii="Times New Roman" w:eastAsia="BatangChe" w:hAnsi="Times New Roman" w:cs="Times New Roman"/>
          <w:sz w:val="28"/>
          <w:szCs w:val="28"/>
        </w:rPr>
        <w:t>3</w:t>
      </w:r>
      <w:r w:rsidR="00D429A6" w:rsidRPr="007D3272">
        <w:rPr>
          <w:rFonts w:ascii="Times New Roman" w:eastAsia="BatangChe" w:hAnsi="Times New Roman" w:cs="Times New Roman"/>
          <w:sz w:val="28"/>
          <w:szCs w:val="28"/>
        </w:rPr>
        <w:t>) не распространять сведения, не соответствующие действительности;</w:t>
      </w:r>
    </w:p>
    <w:p w14:paraId="111C8DE9" w14:textId="77777777" w:rsidR="00D429A6" w:rsidRPr="007D3272" w:rsidRDefault="00A25FD9" w:rsidP="00D429A6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D3272">
        <w:rPr>
          <w:rFonts w:ascii="Times New Roman" w:eastAsia="BatangChe" w:hAnsi="Times New Roman" w:cs="Times New Roman"/>
          <w:sz w:val="28"/>
          <w:szCs w:val="28"/>
        </w:rPr>
        <w:t>4</w:t>
      </w:r>
      <w:r w:rsidR="00D429A6" w:rsidRPr="007D3272">
        <w:rPr>
          <w:rFonts w:ascii="Times New Roman" w:eastAsia="BatangChe" w:hAnsi="Times New Roman" w:cs="Times New Roman"/>
          <w:sz w:val="28"/>
          <w:szCs w:val="28"/>
        </w:rPr>
        <w:t>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0F7CCB96" w14:textId="77777777" w:rsidR="00D429A6" w:rsidRPr="007D3272" w:rsidRDefault="00A25FD9" w:rsidP="00D42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5</w:t>
      </w:r>
      <w:r w:rsidR="00D429A6" w:rsidRPr="007D3272">
        <w:rPr>
          <w:rFonts w:ascii="Times New Roman" w:hAnsi="Times New Roman" w:cs="Times New Roman"/>
          <w:sz w:val="28"/>
          <w:szCs w:val="28"/>
        </w:rPr>
        <w:t>) не допускать незаконное вмешательство в деятельность других государственных органов, организаций и субъектов предпринимательства.</w:t>
      </w:r>
    </w:p>
    <w:p w14:paraId="419AE5DA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9. При подготовке и принятии управленческих и иных решений в пределах своей компетенции:</w:t>
      </w:r>
    </w:p>
    <w:p w14:paraId="6E70A40D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1) докладывать непосредственному или прямому руководителю о возникновении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 личной заинтересованности при исполнении служебных обязанностей, о склонении к коррупционному поведению и получению подарков,</w:t>
      </w:r>
      <w:r w:rsidRPr="009A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ставших известными фактах коррупции;</w:t>
      </w:r>
    </w:p>
    <w:p w14:paraId="725267FA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руководствоваться личными и корыстными интересами при исполнении должностных обязанностей;</w:t>
      </w:r>
    </w:p>
    <w:p w14:paraId="5E6BD954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14:paraId="6A7D60ED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склонять и не поощрять других лиц на совершение коррупционных правонарушений;</w:t>
      </w:r>
    </w:p>
    <w:p w14:paraId="66FC5623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14:paraId="79816815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принимать подарки в связи с исполнением должностных полномочий;</w:t>
      </w:r>
    </w:p>
    <w:p w14:paraId="7482F8FE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14:paraId="5F9722C8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отказаться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14:paraId="441E2BE5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воздерживаться от оказания содействия кому-либо в осуществлении предпринимательской и иной деятельности, связанной с извлечением доходов;</w:t>
      </w:r>
    </w:p>
    <w:p w14:paraId="5486D6D8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воздерживаться от представления или лоббирования интересов третьих лиц, а равно совершения действий от их имени.</w:t>
      </w:r>
    </w:p>
    <w:p w14:paraId="53ECF076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10. При оказании государственных услуг и выдаче разрешительных документов должностным лицам органов государственных доходов рекомендуется:</w:t>
      </w:r>
    </w:p>
    <w:p w14:paraId="43D1D075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1) на постоянной основе принимать меры по повышению качества оказания  государственных услуг;</w:t>
      </w:r>
    </w:p>
    <w:p w14:paraId="6337006D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2) не допускать волокиту при рассмотрении заявлений на получение государственных услуг и разрешительных документов, выдавать их в установленные сроки;</w:t>
      </w:r>
    </w:p>
    <w:p w14:paraId="50185354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3)  не вступать во внеслужебные отношения с заявителями на получение государственных услуг и разрешительных документов;</w:t>
      </w:r>
    </w:p>
    <w:p w14:paraId="50418F69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4) не требовать и не запрашивать представления дополнительных документов, не входящих в утвержденный перечень для оказания государственной услуги, получения разрешительных документов, а также документов, которые могут быть получены из информационных систем;</w:t>
      </w:r>
    </w:p>
    <w:p w14:paraId="7E279D6F" w14:textId="77777777" w:rsidR="00D429A6" w:rsidRPr="007D3272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t>11. При организации проверок юридических и физических лиц, входящих в компетенцию органов государственных доходов, должностным лицам рекомендуется:</w:t>
      </w:r>
    </w:p>
    <w:p w14:paraId="50CFB9E9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нарушение охраняемых прав и законных интересов субъектов проверки;</w:t>
      </w:r>
    </w:p>
    <w:p w14:paraId="4C1C12F5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предъявлять к проверяемым субъектам незаконные требования, не обращаться с просьбами, не относящимися к предмету проверки;</w:t>
      </w:r>
    </w:p>
    <w:p w14:paraId="6C102FBF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предоставлять проверяемому субъекту необходимую информацию, относящуюся к предмету проверки при ее проведении;</w:t>
      </w:r>
    </w:p>
    <w:p w14:paraId="44049E0F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оказывать протекцию субъектам предпринимательской деятельности в личных и корыстных интересах;</w:t>
      </w:r>
    </w:p>
    <w:p w14:paraId="0030800B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 осуществлении проверок не требовать у проверяемых субъектов предпринимательства документы, не относящиеся к предмету проверки;</w:t>
      </w:r>
    </w:p>
    <w:p w14:paraId="5FACCA43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не допускать без согласия субъекта предпринимательства распространения и (или) использования ставшую известной в силу выполнения должностных обязанностей информацию, составляющую коммерческую тайну, за исключением случаев, установленных законодательством Республики Казахстан. </w:t>
      </w:r>
    </w:p>
    <w:p w14:paraId="02D842E3" w14:textId="77777777" w:rsidR="00D429A6" w:rsidRPr="007D3272" w:rsidRDefault="000D418B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7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5FD9" w:rsidRPr="007D3272">
        <w:rPr>
          <w:rFonts w:ascii="Times New Roman" w:hAnsi="Times New Roman" w:cs="Times New Roman"/>
          <w:sz w:val="28"/>
          <w:szCs w:val="28"/>
        </w:rPr>
        <w:t>2</w:t>
      </w:r>
      <w:r w:rsidR="00D429A6" w:rsidRPr="007D3272">
        <w:rPr>
          <w:rFonts w:ascii="Times New Roman" w:hAnsi="Times New Roman" w:cs="Times New Roman"/>
          <w:sz w:val="28"/>
          <w:szCs w:val="28"/>
        </w:rPr>
        <w:t>. При организации кадровой работы по подбору и расстановке работников органов государственных доходов, руководителям и должностным лицам органов государственных доходов рекомендуется:</w:t>
      </w:r>
    </w:p>
    <w:p w14:paraId="3D8AB876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руководствоваться принципом меритократии;</w:t>
      </w:r>
    </w:p>
    <w:p w14:paraId="0DD350FA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приеме на работу в органы государственных доходов разъяснять основные обязанности, запреты и ограничения, налагаемые на должностных лиц;</w:t>
      </w:r>
    </w:p>
    <w:p w14:paraId="7ED64395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14:paraId="7CEBB73E" w14:textId="77777777" w:rsidR="00D429A6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допускать необоснованной передачи сведений о персональных данных работников органов государственных доходов;  </w:t>
      </w:r>
    </w:p>
    <w:p w14:paraId="79E1B922" w14:textId="77777777" w:rsidR="00D429A6" w:rsidRPr="000E7450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450">
        <w:rPr>
          <w:rFonts w:ascii="Times New Roman" w:hAnsi="Times New Roman" w:cs="Times New Roman"/>
          <w:sz w:val="28"/>
          <w:szCs w:val="28"/>
        </w:rPr>
        <w:t>5) не требовать от кандидатов на работу в органы государственных доходов документы, не предусмотренные з</w:t>
      </w:r>
      <w:r>
        <w:rPr>
          <w:rFonts w:ascii="Times New Roman" w:hAnsi="Times New Roman" w:cs="Times New Roman"/>
          <w:sz w:val="28"/>
          <w:szCs w:val="28"/>
        </w:rPr>
        <w:t>аконодательством.</w:t>
      </w:r>
    </w:p>
    <w:p w14:paraId="6388580B" w14:textId="77777777" w:rsidR="00D429A6" w:rsidRPr="00E108A7" w:rsidRDefault="00A25FD9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A7">
        <w:rPr>
          <w:rFonts w:ascii="Times New Roman" w:hAnsi="Times New Roman" w:cs="Times New Roman"/>
          <w:sz w:val="28"/>
          <w:szCs w:val="28"/>
        </w:rPr>
        <w:t>13</w:t>
      </w:r>
      <w:r w:rsidR="00D429A6" w:rsidRPr="00E108A7">
        <w:rPr>
          <w:rFonts w:ascii="Times New Roman" w:hAnsi="Times New Roman" w:cs="Times New Roman"/>
          <w:sz w:val="28"/>
          <w:szCs w:val="28"/>
        </w:rPr>
        <w:t>. При подготовке проектов нормативных правовых актов:</w:t>
      </w:r>
    </w:p>
    <w:p w14:paraId="00A6803B" w14:textId="77777777" w:rsidR="00D429A6" w:rsidRPr="00E108A7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A7">
        <w:rPr>
          <w:rFonts w:ascii="Times New Roman" w:hAnsi="Times New Roman" w:cs="Times New Roman"/>
          <w:sz w:val="28"/>
          <w:szCs w:val="28"/>
        </w:rPr>
        <w:t xml:space="preserve">1) </w:t>
      </w:r>
      <w:r w:rsidR="00AD0779" w:rsidRPr="00E108A7">
        <w:rPr>
          <w:rFonts w:ascii="Times New Roman" w:hAnsi="Times New Roman" w:cs="Times New Roman"/>
          <w:sz w:val="28"/>
          <w:szCs w:val="28"/>
        </w:rPr>
        <w:t xml:space="preserve"> </w:t>
      </w:r>
      <w:r w:rsidRPr="00E108A7">
        <w:rPr>
          <w:rFonts w:ascii="Times New Roman" w:hAnsi="Times New Roman" w:cs="Times New Roman"/>
          <w:sz w:val="28"/>
          <w:szCs w:val="28"/>
        </w:rPr>
        <w:t>разрабатывать проекты нормативных и правовых актов в соответствии с требованиями законодательства Республики Казахстан;</w:t>
      </w:r>
    </w:p>
    <w:p w14:paraId="0E920FEF" w14:textId="77777777" w:rsidR="00AD0779" w:rsidRPr="00E108A7" w:rsidRDefault="00AD0779" w:rsidP="00AD0779">
      <w:pPr>
        <w:pStyle w:val="a3"/>
        <w:tabs>
          <w:tab w:val="left" w:pos="0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8A7">
        <w:rPr>
          <w:rFonts w:ascii="Times New Roman" w:eastAsiaTheme="minorHAnsi" w:hAnsi="Times New Roman" w:cs="Times New Roman"/>
          <w:sz w:val="28"/>
          <w:szCs w:val="28"/>
        </w:rPr>
        <w:t>2) направлять проекты нормативных правовых актов, затрагивающих интересы субъектов предпринимательства,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</w:t>
      </w:r>
      <w:r w:rsidR="00BC4E28" w:rsidRPr="00E108A7">
        <w:rPr>
          <w:rFonts w:ascii="Times New Roman" w:eastAsiaTheme="minorHAnsi" w:hAnsi="Times New Roman" w:cs="Times New Roman"/>
          <w:sz w:val="28"/>
          <w:szCs w:val="28"/>
        </w:rPr>
        <w:t xml:space="preserve"> заключения, в том числе при каждом последующем согласовании данного проекта с заинтересованными государственными органами;</w:t>
      </w:r>
    </w:p>
    <w:p w14:paraId="1479F5A8" w14:textId="77777777" w:rsidR="00AD0779" w:rsidRPr="00E108A7" w:rsidRDefault="00AD0779" w:rsidP="00AD0779">
      <w:pPr>
        <w:pStyle w:val="a3"/>
        <w:tabs>
          <w:tab w:val="left" w:pos="0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8A7">
        <w:rPr>
          <w:rFonts w:ascii="Times New Roman" w:eastAsiaTheme="minorHAnsi" w:hAnsi="Times New Roman" w:cs="Times New Roman"/>
          <w:sz w:val="28"/>
          <w:szCs w:val="28"/>
        </w:rPr>
        <w:t>3) размещать проекты нормативных правовых актов для публичного обсуждения на интернет-портале открытых нормативных правовых актов с учетом требований законодательства Республики Казахстан и нормативных правовых актов Национального Банка;</w:t>
      </w:r>
    </w:p>
    <w:p w14:paraId="25D1E4FE" w14:textId="77777777" w:rsidR="00BC4E28" w:rsidRPr="00E108A7" w:rsidRDefault="00AD0779" w:rsidP="00AD0779">
      <w:pPr>
        <w:pStyle w:val="a3"/>
        <w:tabs>
          <w:tab w:val="left" w:pos="0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8A7">
        <w:rPr>
          <w:rFonts w:ascii="Times New Roman" w:eastAsiaTheme="minorHAnsi" w:hAnsi="Times New Roman" w:cs="Times New Roman"/>
          <w:sz w:val="28"/>
          <w:szCs w:val="28"/>
        </w:rPr>
        <w:t>4) направлять копии зарегистрированных нормативных правовых актов на официальное опубликование в Эталонный контрольный банк нормативных правовых актов Республики Казахстан. Реестр государственной регистрации нормативных правовых актов, а также на последующее официальное опубликование.</w:t>
      </w:r>
    </w:p>
    <w:p w14:paraId="004AB3E4" w14:textId="77777777" w:rsidR="00D429A6" w:rsidRPr="00E108A7" w:rsidRDefault="00D429A6" w:rsidP="00AD0779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A7">
        <w:rPr>
          <w:rFonts w:ascii="Times New Roman" w:hAnsi="Times New Roman" w:cs="Times New Roman"/>
          <w:sz w:val="28"/>
          <w:szCs w:val="28"/>
        </w:rPr>
        <w:t>1</w:t>
      </w:r>
      <w:r w:rsidR="00A25FD9" w:rsidRPr="00E108A7">
        <w:rPr>
          <w:rFonts w:ascii="Times New Roman" w:hAnsi="Times New Roman" w:cs="Times New Roman"/>
          <w:sz w:val="28"/>
          <w:szCs w:val="28"/>
        </w:rPr>
        <w:t>4</w:t>
      </w:r>
      <w:r w:rsidRPr="00E108A7">
        <w:rPr>
          <w:rFonts w:ascii="Times New Roman" w:hAnsi="Times New Roman" w:cs="Times New Roman"/>
          <w:sz w:val="28"/>
          <w:szCs w:val="28"/>
        </w:rPr>
        <w:t>. При иных общественно  значимых отношениях в зависимости от специфики сферы жизнедеятельности:</w:t>
      </w:r>
    </w:p>
    <w:p w14:paraId="4CE3D1DC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A79B5">
        <w:rPr>
          <w:rFonts w:ascii="Times New Roman" w:hAnsi="Times New Roman" w:cs="Times New Roman"/>
          <w:sz w:val="28"/>
          <w:szCs w:val="28"/>
        </w:rPr>
        <w:t>) конкретно и четко определять задачи и объем служебных полномочий подчиненных должностных лиц;</w:t>
      </w:r>
    </w:p>
    <w:p w14:paraId="5AF6C491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79B5">
        <w:rPr>
          <w:rFonts w:ascii="Times New Roman" w:hAnsi="Times New Roman" w:cs="Times New Roman"/>
          <w:sz w:val="28"/>
          <w:szCs w:val="28"/>
        </w:rPr>
        <w:t>) не допускать неравномерного распределения трудовой нагрузки между должностными лицами, находящимися в подчинении;</w:t>
      </w:r>
    </w:p>
    <w:p w14:paraId="47DFE4D6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79B5">
        <w:rPr>
          <w:rFonts w:ascii="Times New Roman" w:hAnsi="Times New Roman" w:cs="Times New Roman"/>
          <w:sz w:val="28"/>
          <w:szCs w:val="28"/>
        </w:rPr>
        <w:t>) проявлять справедливость и объективность при оценке результатов их деятельности, а также применении мер поощрения и взысканий;</w:t>
      </w:r>
    </w:p>
    <w:p w14:paraId="735AD0BD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79B5">
        <w:rPr>
          <w:rFonts w:ascii="Times New Roman" w:hAnsi="Times New Roman" w:cs="Times New Roman"/>
          <w:sz w:val="28"/>
          <w:szCs w:val="28"/>
        </w:rPr>
        <w:t>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14:paraId="7E06CB2F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79B5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65ADB2E6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A79B5">
        <w:rPr>
          <w:rFonts w:ascii="Times New Roman" w:hAnsi="Times New Roman" w:cs="Times New Roman"/>
          <w:sz w:val="28"/>
          <w:szCs w:val="28"/>
        </w:rPr>
        <w:t>) не принуждать подчиненных к совершению коррупционных правонарушений;</w:t>
      </w:r>
    </w:p>
    <w:p w14:paraId="53B4FFE3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A79B5">
        <w:rPr>
          <w:rFonts w:ascii="Times New Roman" w:hAnsi="Times New Roman" w:cs="Times New Roman"/>
          <w:sz w:val="28"/>
          <w:szCs w:val="28"/>
        </w:rPr>
        <w:t>) не допускать и пресекать факты нарушения норм антикоррупционного законодательства со стороны подчиненных и других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5A79B5">
        <w:rPr>
          <w:rFonts w:ascii="Times New Roman" w:hAnsi="Times New Roman" w:cs="Times New Roman"/>
          <w:sz w:val="28"/>
          <w:szCs w:val="28"/>
        </w:rPr>
        <w:t>;</w:t>
      </w:r>
    </w:p>
    <w:p w14:paraId="61C99B9A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A79B5">
        <w:rPr>
          <w:rFonts w:ascii="Times New Roman" w:hAnsi="Times New Roman" w:cs="Times New Roman"/>
          <w:sz w:val="28"/>
          <w:szCs w:val="28"/>
        </w:rPr>
        <w:t xml:space="preserve">) своевременно принимать исчерпывающие меры по урегулированию конфликта интересов, возникшего у </w:t>
      </w:r>
      <w:r>
        <w:rPr>
          <w:rFonts w:ascii="Times New Roman" w:hAnsi="Times New Roman" w:cs="Times New Roman"/>
          <w:sz w:val="28"/>
          <w:szCs w:val="28"/>
        </w:rPr>
        <w:t>коллег</w:t>
      </w:r>
      <w:r w:rsidRPr="005A79B5">
        <w:rPr>
          <w:rFonts w:ascii="Times New Roman" w:hAnsi="Times New Roman" w:cs="Times New Roman"/>
          <w:sz w:val="28"/>
          <w:szCs w:val="28"/>
        </w:rPr>
        <w:t xml:space="preserve"> в ходе выполнения им</w:t>
      </w:r>
      <w:r>
        <w:rPr>
          <w:rFonts w:ascii="Times New Roman" w:hAnsi="Times New Roman" w:cs="Times New Roman"/>
          <w:sz w:val="28"/>
          <w:szCs w:val="28"/>
        </w:rPr>
        <w:t>и своих должностных обязанностей;</w:t>
      </w:r>
    </w:p>
    <w:p w14:paraId="0E63519E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A79B5">
        <w:rPr>
          <w:rFonts w:ascii="Times New Roman" w:hAnsi="Times New Roman" w:cs="Times New Roman"/>
          <w:sz w:val="28"/>
          <w:szCs w:val="28"/>
        </w:rPr>
        <w:t>) принимать исчерпывающие меры по предупреждению коррупции;</w:t>
      </w:r>
    </w:p>
    <w:p w14:paraId="133ED8BE" w14:textId="77777777" w:rsidR="00D429A6" w:rsidRPr="005A79B5" w:rsidRDefault="00D429A6" w:rsidP="00D4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A79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A79B5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5A79B5">
        <w:rPr>
          <w:rFonts w:ascii="Times New Roman" w:hAnsi="Times New Roman" w:cs="Times New Roman"/>
          <w:sz w:val="28"/>
          <w:szCs w:val="28"/>
        </w:rPr>
        <w:t xml:space="preserve"> в азартных играх</w:t>
      </w:r>
      <w:r>
        <w:rPr>
          <w:rFonts w:ascii="Times New Roman" w:hAnsi="Times New Roman" w:cs="Times New Roman"/>
          <w:sz w:val="28"/>
          <w:szCs w:val="28"/>
        </w:rPr>
        <w:t xml:space="preserve"> денежного или иного имущественного характера с вышестоящим либо нижестоящим, либо находящимся с ним в иной зависимости по службе или работе должностным лицом.</w:t>
      </w:r>
    </w:p>
    <w:p w14:paraId="6D0DA94B" w14:textId="77777777" w:rsidR="00D429A6" w:rsidRDefault="00D429A6" w:rsidP="00D429A6">
      <w:pPr>
        <w:jc w:val="center"/>
        <w:rPr>
          <w:lang w:val="kk-KZ"/>
        </w:rPr>
      </w:pPr>
    </w:p>
    <w:p w14:paraId="40248BE5" w14:textId="77777777" w:rsidR="00D429A6" w:rsidRDefault="00D429A6" w:rsidP="00D429A6">
      <w:pPr>
        <w:jc w:val="center"/>
        <w:rPr>
          <w:lang w:val="kk-KZ"/>
        </w:rPr>
      </w:pPr>
    </w:p>
    <w:p w14:paraId="5517AE86" w14:textId="77777777" w:rsidR="00F04856" w:rsidRPr="00D429A6" w:rsidRDefault="00F04856">
      <w:pPr>
        <w:rPr>
          <w:lang w:val="kk-KZ"/>
        </w:rPr>
      </w:pPr>
    </w:p>
    <w:sectPr w:rsidR="00F04856" w:rsidRPr="00D429A6" w:rsidSect="00F40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276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7C0F" w14:textId="77777777" w:rsidR="001F2605" w:rsidRDefault="001F2605" w:rsidP="00D429A6">
      <w:pPr>
        <w:spacing w:after="0" w:line="240" w:lineRule="auto"/>
      </w:pPr>
      <w:r>
        <w:separator/>
      </w:r>
    </w:p>
  </w:endnote>
  <w:endnote w:type="continuationSeparator" w:id="0">
    <w:p w14:paraId="68D1FD3F" w14:textId="77777777" w:rsidR="001F2605" w:rsidRDefault="001F2605" w:rsidP="00D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C86" w14:textId="77777777" w:rsidR="00F40BB7" w:rsidRDefault="00F40B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60BB" w14:textId="77777777" w:rsidR="00F40BB7" w:rsidRDefault="00F40B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7DA1" w14:textId="77777777" w:rsidR="00F40BB7" w:rsidRDefault="00F40B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B3AE" w14:textId="77777777" w:rsidR="001F2605" w:rsidRDefault="001F2605" w:rsidP="00D429A6">
      <w:pPr>
        <w:spacing w:after="0" w:line="240" w:lineRule="auto"/>
      </w:pPr>
      <w:r>
        <w:separator/>
      </w:r>
    </w:p>
  </w:footnote>
  <w:footnote w:type="continuationSeparator" w:id="0">
    <w:p w14:paraId="506F8454" w14:textId="77777777" w:rsidR="001F2605" w:rsidRDefault="001F2605" w:rsidP="00D4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071B" w14:textId="77777777" w:rsidR="00F40BB7" w:rsidRDefault="00F40B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57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628D8B" w14:textId="77777777" w:rsidR="00D429A6" w:rsidRPr="00D429A6" w:rsidRDefault="00D429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9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9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29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33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29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DCE7F0" w14:textId="77777777" w:rsidR="00D429A6" w:rsidRDefault="00D429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944464"/>
      <w:docPartObj>
        <w:docPartGallery w:val="Page Numbers (Top of Page)"/>
        <w:docPartUnique/>
      </w:docPartObj>
    </w:sdtPr>
    <w:sdtEndPr/>
    <w:sdtContent>
      <w:p w14:paraId="57FBD115" w14:textId="77777777" w:rsidR="00F40BB7" w:rsidRDefault="00F40B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38">
          <w:rPr>
            <w:noProof/>
          </w:rPr>
          <w:t>2</w:t>
        </w:r>
        <w:r>
          <w:fldChar w:fldCharType="end"/>
        </w:r>
      </w:p>
    </w:sdtContent>
  </w:sdt>
  <w:p w14:paraId="7290F036" w14:textId="77777777" w:rsidR="00F40BB7" w:rsidRDefault="00F40B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3A39"/>
    <w:multiLevelType w:val="hybridMultilevel"/>
    <w:tmpl w:val="EF9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19"/>
    <w:rsid w:val="00074094"/>
    <w:rsid w:val="000D418B"/>
    <w:rsid w:val="00152BAE"/>
    <w:rsid w:val="001F2605"/>
    <w:rsid w:val="002B61E0"/>
    <w:rsid w:val="00597D77"/>
    <w:rsid w:val="00761DA6"/>
    <w:rsid w:val="007D3272"/>
    <w:rsid w:val="008058BA"/>
    <w:rsid w:val="00835FAF"/>
    <w:rsid w:val="00A25FD9"/>
    <w:rsid w:val="00A44D48"/>
    <w:rsid w:val="00AD0779"/>
    <w:rsid w:val="00BC4E28"/>
    <w:rsid w:val="00C96C84"/>
    <w:rsid w:val="00CA3888"/>
    <w:rsid w:val="00CB4E35"/>
    <w:rsid w:val="00D429A6"/>
    <w:rsid w:val="00E00FF7"/>
    <w:rsid w:val="00E108A7"/>
    <w:rsid w:val="00EA7338"/>
    <w:rsid w:val="00F04856"/>
    <w:rsid w:val="00F2479C"/>
    <w:rsid w:val="00F34419"/>
    <w:rsid w:val="00F40BB7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078F"/>
  <w15:docId w15:val="{B334E54C-F536-4F95-BB87-38343FFD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29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D429A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D429A6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9A6"/>
  </w:style>
  <w:style w:type="paragraph" w:styleId="a8">
    <w:name w:val="footer"/>
    <w:basedOn w:val="a"/>
    <w:link w:val="a9"/>
    <w:uiPriority w:val="99"/>
    <w:unhideWhenUsed/>
    <w:rsid w:val="00D4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9A6"/>
  </w:style>
  <w:style w:type="paragraph" w:styleId="aa">
    <w:name w:val="Balloon Text"/>
    <w:basedOn w:val="a"/>
    <w:link w:val="ab"/>
    <w:uiPriority w:val="99"/>
    <w:semiHidden/>
    <w:unhideWhenUsed/>
    <w:rsid w:val="007D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Чаймуратова Асем Бигумаровна</dc:creator>
  <cp:lastModifiedBy>Өмірова Бақытгүл Айынқызы</cp:lastModifiedBy>
  <cp:revision>2</cp:revision>
  <cp:lastPrinted>2020-01-06T11:33:00Z</cp:lastPrinted>
  <dcterms:created xsi:type="dcterms:W3CDTF">2024-09-20T11:55:00Z</dcterms:created>
  <dcterms:modified xsi:type="dcterms:W3CDTF">2024-09-20T11:55:00Z</dcterms:modified>
</cp:coreProperties>
</file>