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r w:rsidR="00093C4B">
        <w:rPr>
          <w:rFonts w:ascii="Times New Roman" w:eastAsia="Times New Roman" w:hAnsi="Times New Roman" w:cs="Times New Roman"/>
          <w:b/>
          <w:sz w:val="24"/>
          <w:szCs w:val="24"/>
          <w:lang w:val="kk-KZ" w:eastAsia="ru-RU"/>
        </w:rPr>
        <w:t>Астана</w:t>
      </w:r>
      <w:r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87375A" w:rsidRPr="00251995" w:rsidRDefault="0087375A" w:rsidP="0087375A">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87375A" w:rsidRPr="00DD6A4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7375A" w:rsidRPr="00251995" w:rsidRDefault="0087375A" w:rsidP="007D6BB1">
      <w:pPr>
        <w:widowControl w:val="0"/>
        <w:spacing w:after="0" w:line="240" w:lineRule="auto"/>
        <w:ind w:firstLine="708"/>
        <w:rPr>
          <w:rFonts w:ascii="Times New Roman" w:eastAsiaTheme="minorHAnsi" w:hAnsi="Times New Roman" w:cs="Times New Roman"/>
          <w:sz w:val="24"/>
          <w:szCs w:val="24"/>
          <w:lang w:val="kk-KZ"/>
        </w:rPr>
      </w:pPr>
      <w:r w:rsidRPr="00251995">
        <w:rPr>
          <w:rFonts w:ascii="Times New Roman" w:eastAsiaTheme="minorHAnsi" w:hAnsi="Times New Roman" w:cs="Times New Roman"/>
          <w:color w:val="000000"/>
          <w:sz w:val="24"/>
          <w:szCs w:val="24"/>
          <w:lang w:val="kk-KZ"/>
        </w:rPr>
        <w:t>6) ғылыми дәрежесінің болуы.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87375A" w:rsidRPr="00E86F71" w:rsidRDefault="0087375A" w:rsidP="0087375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87375A" w:rsidRPr="00A65D56" w:rsidRDefault="00A65D56" w:rsidP="009A343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237596</w:t>
            </w:r>
          </w:p>
        </w:tc>
        <w:tc>
          <w:tcPr>
            <w:tcW w:w="3832" w:type="dxa"/>
            <w:tcBorders>
              <w:top w:val="single" w:sz="4" w:space="0" w:color="auto"/>
              <w:left w:val="single" w:sz="4" w:space="0" w:color="auto"/>
              <w:bottom w:val="single" w:sz="4" w:space="0" w:color="auto"/>
              <w:right w:val="single" w:sz="4" w:space="0" w:color="auto"/>
            </w:tcBorders>
            <w:vAlign w:val="center"/>
          </w:tcPr>
          <w:p w:rsidR="0087375A" w:rsidRPr="00A65D56" w:rsidRDefault="00A65D56" w:rsidP="009A343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281435</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A65D56" w:rsidRDefault="00A65D5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206734</w:t>
            </w:r>
          </w:p>
        </w:tc>
        <w:tc>
          <w:tcPr>
            <w:tcW w:w="3832" w:type="dxa"/>
            <w:tcBorders>
              <w:top w:val="single" w:sz="4" w:space="0" w:color="auto"/>
              <w:left w:val="single" w:sz="4" w:space="0" w:color="auto"/>
              <w:bottom w:val="single" w:sz="4" w:space="0" w:color="auto"/>
              <w:right w:val="single" w:sz="4" w:space="0" w:color="auto"/>
            </w:tcBorders>
          </w:tcPr>
          <w:p w:rsidR="0087375A" w:rsidRPr="00A65D56" w:rsidRDefault="00A65D5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245028</w:t>
            </w:r>
          </w:p>
        </w:tc>
      </w:tr>
      <w:tr w:rsidR="009A3431"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A3431" w:rsidRPr="006006E7" w:rsidRDefault="009A3431" w:rsidP="009A3431">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397" w:type="dxa"/>
            <w:tcBorders>
              <w:top w:val="single" w:sz="4" w:space="0" w:color="auto"/>
              <w:left w:val="single" w:sz="4" w:space="0" w:color="auto"/>
              <w:bottom w:val="single" w:sz="4" w:space="0" w:color="auto"/>
              <w:right w:val="single" w:sz="4" w:space="0" w:color="auto"/>
            </w:tcBorders>
          </w:tcPr>
          <w:p w:rsidR="009A3431" w:rsidRPr="00A65D56" w:rsidRDefault="00A65D5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178679</w:t>
            </w:r>
          </w:p>
        </w:tc>
        <w:tc>
          <w:tcPr>
            <w:tcW w:w="3832" w:type="dxa"/>
            <w:tcBorders>
              <w:top w:val="single" w:sz="4" w:space="0" w:color="auto"/>
              <w:left w:val="single" w:sz="4" w:space="0" w:color="auto"/>
              <w:bottom w:val="single" w:sz="4" w:space="0" w:color="auto"/>
              <w:right w:val="single" w:sz="4" w:space="0" w:color="auto"/>
            </w:tcBorders>
          </w:tcPr>
          <w:p w:rsidR="009A3431" w:rsidRPr="00A65D56" w:rsidRDefault="00A65D5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211925</w:t>
            </w:r>
            <w:bookmarkStart w:id="0" w:name="_GoBack"/>
            <w:bookmarkEnd w:id="0"/>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5C2EDD" w:rsidRPr="005C2EDD">
        <w:rPr>
          <w:rFonts w:ascii="Times New Roman" w:eastAsia="Times New Roman" w:hAnsi="Times New Roman" w:cs="Times New Roman"/>
          <w:b/>
          <w:bCs/>
          <w:iCs/>
          <w:sz w:val="24"/>
          <w:szCs w:val="24"/>
          <w:lang w:val="kk-KZ" w:eastAsia="ru-RU"/>
        </w:rPr>
        <w:t>a</w:t>
      </w:r>
      <w:r w:rsidR="0087375A" w:rsidRPr="00CA31EB">
        <w:rPr>
          <w:rStyle w:val="a3"/>
          <w:rFonts w:ascii="Times New Roman" w:hAnsi="Times New Roman" w:cs="Times New Roman"/>
          <w:b/>
          <w:color w:val="auto"/>
          <w:sz w:val="24"/>
          <w:szCs w:val="24"/>
          <w:u w:val="none"/>
          <w:lang w:val="kk-KZ"/>
        </w:rPr>
        <w:t>.</w:t>
      </w:r>
      <w:r w:rsidR="005C2EDD" w:rsidRPr="0085488F">
        <w:rPr>
          <w:rStyle w:val="a3"/>
          <w:rFonts w:ascii="Times New Roman" w:hAnsi="Times New Roman" w:cs="Times New Roman"/>
          <w:b/>
          <w:color w:val="auto"/>
          <w:sz w:val="24"/>
          <w:szCs w:val="24"/>
          <w:u w:val="none"/>
          <w:lang w:val="kk-KZ"/>
        </w:rPr>
        <w:t>mamyrbaeva</w:t>
      </w:r>
      <w:r w:rsidR="0087375A"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180EC5" w:rsidRDefault="00180EC5" w:rsidP="00180EC5">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00652632" w:rsidRPr="00652632">
        <w:rPr>
          <w:rFonts w:ascii="Times New Roman" w:eastAsia="Times New Roman" w:hAnsi="Times New Roman" w:cs="Times New Roman"/>
          <w:b/>
          <w:bCs/>
          <w:sz w:val="24"/>
          <w:szCs w:val="24"/>
          <w:lang w:val="kk-KZ" w:eastAsia="ru-RU"/>
        </w:rPr>
        <w:t xml:space="preserve">Өндірістік емес төлемдер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180EC5" w:rsidRDefault="00180EC5" w:rsidP="0085488F">
      <w:pPr>
        <w:pStyle w:val="HTML"/>
        <w:jc w:val="both"/>
        <w:rPr>
          <w:rFonts w:ascii="Times New Roman" w:hAnsi="Times New Roman" w:cs="Times New Roman"/>
          <w:lang w:val="kk-KZ"/>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00652632" w:rsidRPr="00652632">
        <w:rPr>
          <w:rFonts w:ascii="Times New Roman" w:eastAsia="Times New Roman" w:hAnsi="Times New Roman" w:cs="Times New Roman"/>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төлеушілердің өтініштерін, хаттарын және өтініштерін уақытылы және сапалы қаралуын бақылау Бөлім жұмысын ұйымдастыру және жоспарлау. Алымдар мен бюджетке төлемдер алуды жүзеге асыратын уәкілетті органдарға бақылау жасау. Өндірістік емес төлемдерді әкімшілендіру. Өндірістік емес төлемдердің бюджетке түсуін бақылау. Кіріс және шығыс хат-хабарларды уақытылы және толық қарауды бақылау.</w:t>
      </w:r>
      <w:r w:rsidRPr="00180EC5">
        <w:rPr>
          <w:rFonts w:ascii="Times New Roman" w:hAnsi="Times New Roman" w:cs="Times New Roman"/>
          <w:lang w:val="kk-KZ"/>
        </w:rPr>
        <w:t>.</w:t>
      </w:r>
    </w:p>
    <w:p w:rsidR="00652632" w:rsidRDefault="00180EC5" w:rsidP="00537377">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00652632"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87375A" w:rsidRDefault="00D82C88" w:rsidP="00537377">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0087375A">
        <w:rPr>
          <w:rFonts w:ascii="Times New Roman" w:eastAsia="Times New Roman" w:hAnsi="Times New Roman" w:cs="Times New Roman"/>
          <w:b/>
          <w:bCs/>
          <w:iCs/>
          <w:sz w:val="24"/>
          <w:szCs w:val="24"/>
          <w:lang w:val="kk-KZ" w:eastAsia="ru-RU"/>
        </w:rPr>
        <w:t xml:space="preserve">. </w:t>
      </w:r>
      <w:r w:rsidR="00652632" w:rsidRPr="00652632">
        <w:rPr>
          <w:rFonts w:ascii="Times New Roman" w:eastAsia="Times New Roman" w:hAnsi="Times New Roman" w:cs="Times New Roman"/>
          <w:b/>
          <w:sz w:val="24"/>
          <w:szCs w:val="24"/>
          <w:lang w:val="kk-KZ" w:eastAsia="ru-RU"/>
        </w:rPr>
        <w:t xml:space="preserve">Өндірістік емес төлемдер </w:t>
      </w:r>
      <w:r w:rsidR="0087375A" w:rsidRPr="008C61A3">
        <w:rPr>
          <w:rFonts w:ascii="Times New Roman" w:eastAsia="Times New Roman" w:hAnsi="Times New Roman" w:cs="Times New Roman"/>
          <w:b/>
          <w:bCs/>
          <w:iCs/>
          <w:sz w:val="24"/>
          <w:szCs w:val="24"/>
          <w:lang w:val="kk-KZ" w:eastAsia="ru-RU"/>
        </w:rPr>
        <w:t xml:space="preserve">бөлімінің </w:t>
      </w:r>
      <w:r w:rsidR="0087375A">
        <w:rPr>
          <w:rFonts w:ascii="Times New Roman" w:eastAsia="Times New Roman" w:hAnsi="Times New Roman" w:cs="Times New Roman"/>
          <w:b/>
          <w:sz w:val="24"/>
          <w:szCs w:val="24"/>
          <w:lang w:val="kk-KZ" w:eastAsia="ru-RU"/>
        </w:rPr>
        <w:t>бас</w:t>
      </w:r>
      <w:r w:rsidR="00652632">
        <w:rPr>
          <w:rFonts w:ascii="Times New Roman" w:eastAsia="Times New Roman" w:hAnsi="Times New Roman" w:cs="Times New Roman"/>
          <w:b/>
          <w:sz w:val="24"/>
          <w:szCs w:val="24"/>
          <w:lang w:val="kk-KZ" w:eastAsia="ru-RU"/>
        </w:rPr>
        <w:t xml:space="preserve"> маманы, С-R-4</w:t>
      </w:r>
      <w:r w:rsidR="0087375A">
        <w:rPr>
          <w:rFonts w:ascii="Times New Roman" w:eastAsia="Times New Roman" w:hAnsi="Times New Roman" w:cs="Times New Roman"/>
          <w:b/>
          <w:sz w:val="24"/>
          <w:szCs w:val="24"/>
          <w:lang w:val="kk-KZ" w:eastAsia="ru-RU"/>
        </w:rPr>
        <w:t xml:space="preserve"> санаты, 1</w:t>
      </w:r>
      <w:r w:rsidR="0087375A" w:rsidRPr="008C61A3">
        <w:rPr>
          <w:rFonts w:ascii="Times New Roman" w:eastAsia="Times New Roman" w:hAnsi="Times New Roman" w:cs="Times New Roman"/>
          <w:b/>
          <w:sz w:val="24"/>
          <w:szCs w:val="24"/>
          <w:lang w:val="kk-KZ" w:eastAsia="ru-RU"/>
        </w:rPr>
        <w:t xml:space="preserve"> бірлік</w:t>
      </w:r>
      <w:r w:rsidR="00CE4A58">
        <w:rPr>
          <w:rFonts w:ascii="Times New Roman" w:eastAsia="Times New Roman" w:hAnsi="Times New Roman" w:cs="Times New Roman"/>
          <w:b/>
          <w:sz w:val="24"/>
          <w:szCs w:val="24"/>
          <w:lang w:val="kk-KZ" w:eastAsia="ru-RU"/>
        </w:rPr>
        <w:t xml:space="preserve"> </w:t>
      </w:r>
      <w:r w:rsidR="00CE4A58" w:rsidRPr="00CE4A58">
        <w:rPr>
          <w:rFonts w:ascii="Times New Roman" w:eastAsia="Times New Roman" w:hAnsi="Times New Roman" w:cs="Times New Roman"/>
          <w:b/>
          <w:bCs/>
          <w:iCs/>
          <w:sz w:val="24"/>
          <w:szCs w:val="24"/>
          <w:lang w:val="kk-KZ"/>
        </w:rPr>
        <w:t>(А блогы)</w:t>
      </w:r>
      <w:r w:rsidR="0087375A" w:rsidRPr="00CE4A58">
        <w:rPr>
          <w:rFonts w:ascii="Times New Roman" w:eastAsia="Times New Roman" w:hAnsi="Times New Roman" w:cs="Times New Roman"/>
          <w:b/>
          <w:sz w:val="24"/>
          <w:szCs w:val="24"/>
          <w:lang w:val="kk-KZ" w:eastAsia="ru-RU"/>
        </w:rPr>
        <w:t>.</w:t>
      </w:r>
    </w:p>
    <w:p w:rsidR="00652632" w:rsidRPr="00652632" w:rsidRDefault="0087375A" w:rsidP="00652632">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652632" w:rsidRPr="00652632">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w:t>
      </w:r>
    </w:p>
    <w:p w:rsidR="00652632" w:rsidRDefault="00652632" w:rsidP="00652632">
      <w:pPr>
        <w:widowControl w:val="0"/>
        <w:spacing w:after="0" w:line="240" w:lineRule="auto"/>
        <w:ind w:firstLine="708"/>
        <w:jc w:val="both"/>
        <w:rPr>
          <w:rFonts w:ascii="Times New Roman" w:eastAsia="Times New Roman" w:hAnsi="Times New Roman" w:cs="Times New Roman"/>
          <w:sz w:val="24"/>
          <w:szCs w:val="24"/>
          <w:lang w:val="kk-KZ" w:eastAsia="ru-RU"/>
        </w:rPr>
      </w:pPr>
      <w:r w:rsidRPr="00652632">
        <w:rPr>
          <w:rFonts w:ascii="Times New Roman" w:eastAsia="Times New Roman" w:hAnsi="Times New Roman" w:cs="Times New Roman"/>
          <w:sz w:val="24"/>
          <w:szCs w:val="24"/>
          <w:lang w:val="kk-KZ" w:eastAsia="ru-RU"/>
        </w:rPr>
        <w:t xml:space="preserve"> көлік құралдары салығын әкімшілендіру.</w:t>
      </w:r>
    </w:p>
    <w:p w:rsidR="00652632" w:rsidRDefault="0087375A" w:rsidP="00093C4B">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093C4B">
        <w:rPr>
          <w:rFonts w:ascii="Times New Roman" w:eastAsia="Times New Roman" w:hAnsi="Times New Roman" w:cs="Times New Roman"/>
          <w:b/>
          <w:bCs/>
          <w:iCs/>
          <w:color w:val="000000"/>
          <w:sz w:val="24"/>
          <w:szCs w:val="24"/>
          <w:lang w:val="kk-KZ" w:eastAsia="ru-RU"/>
        </w:rPr>
        <w:t>:</w:t>
      </w:r>
      <w:r w:rsidR="008B0C13" w:rsidRPr="00093C4B">
        <w:rPr>
          <w:rFonts w:ascii="Times New Roman" w:eastAsia="Times New Roman" w:hAnsi="Times New Roman" w:cs="Times New Roman"/>
          <w:sz w:val="24"/>
          <w:szCs w:val="24"/>
          <w:lang w:val="kk-KZ" w:eastAsia="ru-RU"/>
        </w:rPr>
        <w:t xml:space="preserve"> </w:t>
      </w:r>
      <w:r w:rsidR="00652632"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3C4B" w:rsidRDefault="00D82C88" w:rsidP="00093C4B">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3</w:t>
      </w:r>
      <w:r w:rsidR="00093C4B" w:rsidRPr="00C37CFC">
        <w:rPr>
          <w:rFonts w:ascii="Times New Roman" w:eastAsia="Times New Roman" w:hAnsi="Times New Roman" w:cs="Times New Roman"/>
          <w:b/>
          <w:bCs/>
          <w:iCs/>
          <w:sz w:val="24"/>
          <w:szCs w:val="24"/>
          <w:lang w:val="kk-KZ" w:eastAsia="ru-RU"/>
        </w:rPr>
        <w:t xml:space="preserve">. </w:t>
      </w:r>
      <w:r w:rsidR="00C37CFC" w:rsidRPr="00C37CFC">
        <w:rPr>
          <w:rFonts w:ascii="Times New Roman" w:eastAsia="Times New Roman" w:hAnsi="Times New Roman" w:cs="Times New Roman"/>
          <w:b/>
          <w:bCs/>
          <w:sz w:val="24"/>
          <w:szCs w:val="24"/>
          <w:lang w:val="kk-KZ" w:eastAsia="ru-RU"/>
        </w:rPr>
        <w:t>Заң бөлімінің бас маманы</w:t>
      </w:r>
      <w:r w:rsidR="00B71022">
        <w:rPr>
          <w:rFonts w:ascii="Times New Roman" w:eastAsia="Times New Roman" w:hAnsi="Times New Roman" w:cs="Times New Roman"/>
          <w:b/>
          <w:sz w:val="24"/>
          <w:szCs w:val="24"/>
          <w:lang w:val="kk-KZ" w:eastAsia="ru-RU"/>
        </w:rPr>
        <w:t xml:space="preserve">, С-R-4 </w:t>
      </w:r>
      <w:r w:rsidR="00093C4B">
        <w:rPr>
          <w:rFonts w:ascii="Times New Roman" w:eastAsia="Times New Roman" w:hAnsi="Times New Roman" w:cs="Times New Roman"/>
          <w:b/>
          <w:sz w:val="24"/>
          <w:szCs w:val="24"/>
          <w:lang w:val="kk-KZ" w:eastAsia="ru-RU"/>
        </w:rPr>
        <w:t xml:space="preserve">санаты, </w:t>
      </w:r>
      <w:r w:rsidR="00AC0B1A">
        <w:rPr>
          <w:rFonts w:ascii="Times New Roman" w:eastAsia="Times New Roman" w:hAnsi="Times New Roman" w:cs="Times New Roman"/>
          <w:b/>
          <w:sz w:val="24"/>
          <w:szCs w:val="24"/>
          <w:lang w:val="kk-KZ" w:eastAsia="ru-RU"/>
        </w:rPr>
        <w:t>2</w:t>
      </w:r>
      <w:r w:rsidR="00093C4B" w:rsidRPr="008C61A3">
        <w:rPr>
          <w:rFonts w:ascii="Times New Roman" w:eastAsia="Times New Roman" w:hAnsi="Times New Roman" w:cs="Times New Roman"/>
          <w:b/>
          <w:sz w:val="24"/>
          <w:szCs w:val="24"/>
          <w:lang w:val="kk-KZ" w:eastAsia="ru-RU"/>
        </w:rPr>
        <w:t xml:space="preserve"> бірлік</w:t>
      </w:r>
      <w:r w:rsidR="00093C4B">
        <w:rPr>
          <w:rFonts w:ascii="Times New Roman" w:eastAsia="Times New Roman" w:hAnsi="Times New Roman" w:cs="Times New Roman"/>
          <w:b/>
          <w:sz w:val="24"/>
          <w:szCs w:val="24"/>
          <w:lang w:val="kk-KZ" w:eastAsia="ru-RU"/>
        </w:rPr>
        <w:t xml:space="preserve"> </w:t>
      </w:r>
      <w:r w:rsidR="009D5A45">
        <w:rPr>
          <w:rFonts w:ascii="Times New Roman" w:eastAsia="Times New Roman" w:hAnsi="Times New Roman" w:cs="Times New Roman"/>
          <w:b/>
          <w:bCs/>
          <w:iCs/>
          <w:sz w:val="24"/>
          <w:szCs w:val="24"/>
          <w:lang w:val="kk-KZ"/>
        </w:rPr>
        <w:t>(В</w:t>
      </w:r>
      <w:r w:rsidR="00093C4B" w:rsidRPr="00CE4A58">
        <w:rPr>
          <w:rFonts w:ascii="Times New Roman" w:eastAsia="Times New Roman" w:hAnsi="Times New Roman" w:cs="Times New Roman"/>
          <w:b/>
          <w:bCs/>
          <w:iCs/>
          <w:sz w:val="24"/>
          <w:szCs w:val="24"/>
          <w:lang w:val="kk-KZ"/>
        </w:rPr>
        <w:t xml:space="preserve"> блогы)</w:t>
      </w:r>
      <w:r w:rsidR="00093C4B" w:rsidRPr="00CE4A58">
        <w:rPr>
          <w:rFonts w:ascii="Times New Roman" w:eastAsia="Times New Roman" w:hAnsi="Times New Roman" w:cs="Times New Roman"/>
          <w:b/>
          <w:sz w:val="24"/>
          <w:szCs w:val="24"/>
          <w:lang w:val="kk-KZ" w:eastAsia="ru-RU"/>
        </w:rPr>
        <w:t>.</w:t>
      </w:r>
    </w:p>
    <w:p w:rsidR="00B71022" w:rsidRDefault="00093C4B" w:rsidP="00A9503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B71022"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B71022" w:rsidRDefault="00093C4B" w:rsidP="00E01AB8">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00B71022"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C36858" w:rsidRPr="00BB270F" w:rsidRDefault="00AC0B1A" w:rsidP="00C3685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lastRenderedPageBreak/>
        <w:t>4</w:t>
      </w:r>
      <w:r w:rsidR="00C36858" w:rsidRPr="00A9503E">
        <w:rPr>
          <w:rFonts w:ascii="Times New Roman" w:eastAsia="Times New Roman" w:hAnsi="Times New Roman" w:cs="Times New Roman"/>
          <w:b/>
          <w:sz w:val="24"/>
          <w:szCs w:val="24"/>
          <w:lang w:val="kk-KZ" w:eastAsia="ru-RU"/>
        </w:rPr>
        <w:t xml:space="preserve">. </w:t>
      </w:r>
      <w:r w:rsidR="00652632">
        <w:rPr>
          <w:rFonts w:ascii="Times New Roman" w:eastAsia="Times New Roman" w:hAnsi="Times New Roman" w:cs="Times New Roman"/>
          <w:b/>
          <w:bCs/>
          <w:iCs/>
          <w:sz w:val="24"/>
          <w:szCs w:val="24"/>
          <w:lang w:val="kk-KZ" w:eastAsia="ru-RU"/>
        </w:rPr>
        <w:t xml:space="preserve">Өндіріп алу </w:t>
      </w:r>
      <w:r w:rsidR="00C36858" w:rsidRPr="00A9503E">
        <w:rPr>
          <w:rFonts w:ascii="Times New Roman" w:eastAsia="Times New Roman" w:hAnsi="Times New Roman" w:cs="Times New Roman"/>
          <w:b/>
          <w:bCs/>
          <w:iCs/>
          <w:sz w:val="24"/>
          <w:szCs w:val="24"/>
          <w:lang w:val="kk-KZ" w:eastAsia="ru-RU"/>
        </w:rPr>
        <w:t>бөлімінің бас маманы</w:t>
      </w:r>
      <w:r w:rsidR="00652632">
        <w:rPr>
          <w:rFonts w:ascii="Times New Roman" w:eastAsia="Times New Roman" w:hAnsi="Times New Roman" w:cs="Times New Roman"/>
          <w:b/>
          <w:bCs/>
          <w:iCs/>
          <w:sz w:val="24"/>
          <w:szCs w:val="24"/>
          <w:lang w:val="kk-KZ" w:eastAsia="ru-RU"/>
        </w:rPr>
        <w:t>, С-R-4 санаты, 1</w:t>
      </w:r>
      <w:r w:rsidR="00C36858" w:rsidRPr="00BB270F">
        <w:rPr>
          <w:rFonts w:ascii="Times New Roman" w:eastAsia="Times New Roman" w:hAnsi="Times New Roman" w:cs="Times New Roman"/>
          <w:b/>
          <w:bCs/>
          <w:iCs/>
          <w:sz w:val="24"/>
          <w:szCs w:val="24"/>
          <w:lang w:val="kk-KZ" w:eastAsia="ru-RU"/>
        </w:rPr>
        <w:t xml:space="preserve"> бірлік </w:t>
      </w:r>
      <w:r w:rsidR="00C36858" w:rsidRPr="00BB270F">
        <w:rPr>
          <w:rFonts w:ascii="Times New Roman" w:eastAsia="Times New Roman" w:hAnsi="Times New Roman" w:cs="Times New Roman"/>
          <w:b/>
          <w:bCs/>
          <w:iCs/>
          <w:sz w:val="24"/>
          <w:szCs w:val="24"/>
          <w:lang w:val="kk-KZ"/>
        </w:rPr>
        <w:t xml:space="preserve">(А блогы). </w:t>
      </w:r>
    </w:p>
    <w:p w:rsidR="00652632" w:rsidRDefault="00C36858" w:rsidP="00C3685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00652632" w:rsidRPr="00652632">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FF465E" w:rsidRDefault="00C36858" w:rsidP="00453610">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652632" w:rsidRPr="00652632">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53610" w:rsidRPr="00453610" w:rsidRDefault="00AC0B1A" w:rsidP="0045361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5</w:t>
      </w:r>
      <w:r w:rsidR="00453610" w:rsidRPr="00A9503E">
        <w:rPr>
          <w:rFonts w:ascii="Times New Roman" w:eastAsia="Times New Roman" w:hAnsi="Times New Roman" w:cs="Times New Roman"/>
          <w:b/>
          <w:sz w:val="24"/>
          <w:szCs w:val="24"/>
          <w:lang w:val="kk-KZ" w:eastAsia="ru-RU"/>
        </w:rPr>
        <w:t xml:space="preserve">. </w:t>
      </w:r>
      <w:r w:rsidR="00271002">
        <w:rPr>
          <w:rFonts w:ascii="Times New Roman" w:eastAsia="Times New Roman" w:hAnsi="Times New Roman" w:cs="Times New Roman"/>
          <w:b/>
          <w:bCs/>
          <w:sz w:val="24"/>
          <w:szCs w:val="24"/>
          <w:lang w:val="kk-KZ" w:eastAsia="ru-RU"/>
        </w:rPr>
        <w:t>Ж</w:t>
      </w:r>
      <w:r w:rsidR="00271002" w:rsidRPr="00271002">
        <w:rPr>
          <w:rFonts w:ascii="Times New Roman" w:eastAsia="Times New Roman" w:hAnsi="Times New Roman" w:cs="Times New Roman"/>
          <w:b/>
          <w:bCs/>
          <w:sz w:val="24"/>
          <w:szCs w:val="24"/>
          <w:lang w:val="kk-KZ" w:eastAsia="ru-RU"/>
        </w:rPr>
        <w:t>анама салықтарды әкімшілендіру</w:t>
      </w:r>
      <w:r w:rsidR="00453610" w:rsidRPr="00453610">
        <w:rPr>
          <w:rFonts w:ascii="Times New Roman" w:eastAsia="Times New Roman" w:hAnsi="Times New Roman" w:cs="Times New Roman"/>
          <w:b/>
          <w:bCs/>
          <w:iCs/>
          <w:sz w:val="24"/>
          <w:szCs w:val="24"/>
          <w:lang w:val="kk-KZ" w:eastAsia="ru-RU"/>
        </w:rPr>
        <w:t xml:space="preserve"> бөлімінің бас маманы, </w:t>
      </w:r>
      <w:r w:rsidR="00615AC9"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006E36DE" w:rsidRPr="006E36DE">
        <w:rPr>
          <w:rFonts w:ascii="Times New Roman" w:eastAsia="Times New Roman" w:hAnsi="Times New Roman" w:cs="Times New Roman"/>
          <w:bCs/>
          <w:i/>
          <w:iCs/>
          <w:sz w:val="24"/>
          <w:szCs w:val="24"/>
          <w:lang w:val="kk-KZ" w:eastAsia="ru-RU"/>
        </w:rPr>
        <w:t>02.05</w:t>
      </w:r>
      <w:r w:rsidR="00615AC9" w:rsidRPr="006E36DE">
        <w:rPr>
          <w:rFonts w:ascii="Times New Roman" w:eastAsia="Times New Roman" w:hAnsi="Times New Roman" w:cs="Times New Roman"/>
          <w:bCs/>
          <w:i/>
          <w:iCs/>
          <w:sz w:val="24"/>
          <w:szCs w:val="24"/>
          <w:lang w:val="kk-KZ" w:eastAsia="ru-RU"/>
        </w:rPr>
        <w:t>.2026  жылға дейін</w:t>
      </w:r>
      <w:r w:rsidR="00615AC9"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00615AC9" w:rsidRPr="00BB270F">
        <w:rPr>
          <w:rFonts w:ascii="Times New Roman" w:eastAsia="Times New Roman" w:hAnsi="Times New Roman" w:cs="Times New Roman"/>
          <w:b/>
          <w:bCs/>
          <w:iCs/>
          <w:sz w:val="24"/>
          <w:szCs w:val="24"/>
          <w:lang w:val="kk-KZ" w:eastAsia="ru-RU"/>
        </w:rPr>
        <w:t xml:space="preserve">), </w:t>
      </w:r>
      <w:r w:rsidR="00453610" w:rsidRPr="00453610">
        <w:rPr>
          <w:rFonts w:ascii="Times New Roman" w:eastAsia="Times New Roman" w:hAnsi="Times New Roman" w:cs="Times New Roman"/>
          <w:b/>
          <w:bCs/>
          <w:iCs/>
          <w:sz w:val="24"/>
          <w:szCs w:val="24"/>
          <w:lang w:val="kk-KZ" w:eastAsia="ru-RU"/>
        </w:rPr>
        <w:t xml:space="preserve">С-R-4 санаты, 1 бірлік </w:t>
      </w:r>
      <w:r w:rsidR="00271002">
        <w:rPr>
          <w:rFonts w:ascii="Times New Roman" w:eastAsia="Times New Roman" w:hAnsi="Times New Roman" w:cs="Times New Roman"/>
          <w:b/>
          <w:bCs/>
          <w:iCs/>
          <w:sz w:val="24"/>
          <w:szCs w:val="24"/>
          <w:lang w:val="kk-KZ"/>
        </w:rPr>
        <w:t>(А</w:t>
      </w:r>
      <w:r w:rsidR="00453610" w:rsidRPr="00453610">
        <w:rPr>
          <w:rFonts w:ascii="Times New Roman" w:eastAsia="Times New Roman" w:hAnsi="Times New Roman" w:cs="Times New Roman"/>
          <w:b/>
          <w:bCs/>
          <w:iCs/>
          <w:sz w:val="24"/>
          <w:szCs w:val="24"/>
          <w:lang w:val="kk-KZ"/>
        </w:rPr>
        <w:t xml:space="preserve"> блогы). </w:t>
      </w:r>
    </w:p>
    <w:p w:rsidR="00FF465E" w:rsidRDefault="00453610" w:rsidP="00FF465E">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00FF465E" w:rsidRPr="00FF465E">
        <w:rPr>
          <w:rFonts w:ascii="Times New Roman" w:eastAsia="Times New Roman" w:hAnsi="Times New Roman" w:cs="Times New Roman"/>
          <w:sz w:val="24"/>
          <w:szCs w:val="24"/>
          <w:lang w:val="kk-KZ" w:eastAsia="ru-RU"/>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FF465E" w:rsidRPr="00FF465E">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A47C7" w:rsidRDefault="001A47C7"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24"/>
          <w:szCs w:val="24"/>
          <w:lang w:val="kk-KZ" w:eastAsia="ru-RU"/>
        </w:rPr>
      </w:pPr>
      <w:r w:rsidRPr="001A47C7">
        <w:rPr>
          <w:rFonts w:ascii="Times New Roman" w:eastAsia="Times New Roman" w:hAnsi="Times New Roman" w:cs="Times New Roman"/>
          <w:b/>
          <w:bCs/>
          <w:iCs/>
          <w:sz w:val="24"/>
          <w:szCs w:val="24"/>
          <w:lang w:val="kk-KZ" w:eastAsia="ru-RU"/>
        </w:rPr>
        <w:t xml:space="preserve">Құжаттар қабылдау уақыты: </w:t>
      </w:r>
      <w:r>
        <w:rPr>
          <w:rFonts w:ascii="Times New Roman" w:eastAsia="Times New Roman" w:hAnsi="Times New Roman" w:cs="Times New Roman"/>
          <w:b/>
          <w:bCs/>
          <w:iCs/>
          <w:sz w:val="24"/>
          <w:szCs w:val="24"/>
          <w:lang w:val="kk-KZ" w:eastAsia="ru-RU"/>
        </w:rPr>
        <w:t>26.07.2023ж-28</w:t>
      </w:r>
      <w:r w:rsidRPr="001A47C7">
        <w:rPr>
          <w:rFonts w:ascii="Times New Roman" w:eastAsia="Times New Roman" w:hAnsi="Times New Roman" w:cs="Times New Roman"/>
          <w:b/>
          <w:bCs/>
          <w:iCs/>
          <w:sz w:val="24"/>
          <w:szCs w:val="24"/>
          <w:lang w:val="kk-KZ" w:eastAsia="ru-RU"/>
        </w:rPr>
        <w:t>.07.2023ж.</w:t>
      </w: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16"/>
          <w:szCs w:val="16"/>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
          <w:iCs/>
          <w:sz w:val="24"/>
          <w:szCs w:val="24"/>
          <w:lang w:val="kk-KZ" w:eastAsia="ru-RU"/>
        </w:rPr>
      </w:pPr>
      <w:r w:rsidRPr="001A47C7">
        <w:rPr>
          <w:rFonts w:ascii="Times New Roman" w:eastAsia="Times New Roman" w:hAnsi="Times New Roman" w:cs="Times New Roman"/>
          <w:b/>
          <w:bCs/>
          <w:i/>
          <w:iCs/>
          <w:sz w:val="24"/>
          <w:szCs w:val="24"/>
          <w:lang w:val="kk-KZ" w:eastAsia="ru-RU"/>
        </w:rPr>
        <w:t>Құжаттар жұмыс уақытында қабылданады (сағат 9.00-13.00 және 14.30-18.30 дейін).</w:t>
      </w:r>
    </w:p>
    <w:p w:rsidR="00147A76" w:rsidRPr="003B4619" w:rsidRDefault="00147A76"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w:t>
      </w:r>
      <w:r w:rsidRPr="00E86F71">
        <w:rPr>
          <w:rFonts w:ascii="Times New Roman" w:eastAsia="Times New Roman" w:hAnsi="Times New Roman" w:cs="Times New Roman"/>
          <w:sz w:val="24"/>
          <w:szCs w:val="24"/>
          <w:lang w:val="kk-KZ" w:eastAsia="ru-RU"/>
        </w:rPr>
        <w:lastRenderedPageBreak/>
        <w:t>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0A3E4C" w:rsidRPr="00A70317" w:rsidRDefault="000A3E4C" w:rsidP="000A3E4C">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Pr="00A70317">
        <w:rPr>
          <w:rFonts w:ascii="Times New Roman" w:hAnsi="Times New Roman" w:cs="Times New Roman"/>
          <w:sz w:val="24"/>
          <w:szCs w:val="24"/>
          <w:lang w:val="kk-KZ"/>
        </w:rPr>
        <w:t>Мені 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E4C" w:rsidRPr="008952D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8952D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E4C" w:rsidRPr="008952D7"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0A3E4C" w:rsidRPr="000A3E4C"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xml:space="preserve">      </w:t>
      </w:r>
      <w:r w:rsidRPr="000A3E4C">
        <w:rPr>
          <w:rFonts w:ascii="Times New Roman" w:hAnsi="Times New Roman" w:cs="Times New Roman"/>
          <w:sz w:val="24"/>
          <w:szCs w:val="24"/>
          <w:lang w:val="kk-KZ"/>
        </w:rPr>
        <w:t>және орналасуға келісім беремін __________________</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(иә/жоқ)</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Ұсынылып отырған құжаттарымның дәйектілігіне жауап беремін.</w:t>
      </w:r>
    </w:p>
    <w:p w:rsidR="000A3E4C" w:rsidRPr="008952D7" w:rsidRDefault="000A3E4C" w:rsidP="000A3E4C">
      <w:pPr>
        <w:spacing w:after="0"/>
        <w:rPr>
          <w:rFonts w:ascii="Times New Roman" w:hAnsi="Times New Roman" w:cs="Times New Roman"/>
          <w:sz w:val="24"/>
          <w:szCs w:val="24"/>
          <w:lang w:val="ru-RU"/>
        </w:rPr>
      </w:pPr>
      <w:r w:rsidRPr="000A3E4C">
        <w:rPr>
          <w:rFonts w:ascii="Times New Roman" w:hAnsi="Times New Roman" w:cs="Times New Roman"/>
          <w:sz w:val="24"/>
          <w:szCs w:val="24"/>
          <w:lang w:val="kk-KZ"/>
        </w:rPr>
        <w:t xml:space="preserve">      </w:t>
      </w:r>
      <w:proofErr w:type="spellStart"/>
      <w:r w:rsidRPr="008952D7">
        <w:rPr>
          <w:rFonts w:ascii="Times New Roman" w:hAnsi="Times New Roman" w:cs="Times New Roman"/>
          <w:sz w:val="24"/>
          <w:szCs w:val="24"/>
          <w:lang w:val="ru-RU"/>
        </w:rPr>
        <w:t>Қоса</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берілген</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құжаттар</w:t>
      </w:r>
      <w:proofErr w:type="spellEnd"/>
      <w:r w:rsidRPr="008952D7">
        <w:rPr>
          <w:rFonts w:ascii="Times New Roman" w:hAnsi="Times New Roman" w:cs="Times New Roman"/>
          <w:sz w:val="24"/>
          <w:szCs w:val="24"/>
          <w:lang w:val="ru-RU"/>
        </w:rPr>
        <w:t>:</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Мекенжайы</w:t>
      </w:r>
      <w:proofErr w:type="spellEnd"/>
      <w:r w:rsidRPr="008952D7">
        <w:rPr>
          <w:rFonts w:ascii="Times New Roman" w:hAnsi="Times New Roman" w:cs="Times New Roman"/>
          <w:sz w:val="24"/>
          <w:szCs w:val="24"/>
          <w:lang w:val="ru-RU"/>
        </w:rPr>
        <w:t>: 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Байланыс</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телефондары</w:t>
      </w:r>
      <w:proofErr w:type="spellEnd"/>
      <w:r w:rsidRPr="008952D7">
        <w:rPr>
          <w:rFonts w:ascii="Times New Roman" w:hAnsi="Times New Roman" w:cs="Times New Roman"/>
          <w:sz w:val="24"/>
          <w:szCs w:val="24"/>
          <w:lang w:val="ru-RU"/>
        </w:rPr>
        <w:t>: 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w:t>
      </w:r>
      <w:r w:rsidRPr="000A3E4C">
        <w:rPr>
          <w:rFonts w:ascii="Times New Roman" w:hAnsi="Times New Roman" w:cs="Times New Roman"/>
          <w:sz w:val="24"/>
          <w:szCs w:val="24"/>
          <w:lang w:val="ru-RU"/>
        </w:rPr>
        <w:t>-</w:t>
      </w:r>
      <w:r w:rsidRPr="00A70317">
        <w:rPr>
          <w:rFonts w:ascii="Times New Roman" w:hAnsi="Times New Roman" w:cs="Times New Roman"/>
          <w:sz w:val="24"/>
          <w:szCs w:val="24"/>
        </w:rPr>
        <w:t>mail</w:t>
      </w:r>
      <w:proofErr w:type="gramEnd"/>
      <w:r w:rsidRPr="000A3E4C">
        <w:rPr>
          <w:rFonts w:ascii="Times New Roman" w:hAnsi="Times New Roman" w:cs="Times New Roman"/>
          <w:sz w:val="24"/>
          <w:szCs w:val="24"/>
          <w:lang w:val="ru-RU"/>
        </w:rPr>
        <w:t>: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ЖСН: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_________ ___________________________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қолы</w:t>
      </w:r>
      <w:proofErr w:type="spellEnd"/>
      <w:r w:rsidRPr="000A3E4C">
        <w:rPr>
          <w:rFonts w:ascii="Times New Roman" w:hAnsi="Times New Roman" w:cs="Times New Roman"/>
          <w:sz w:val="24"/>
          <w:szCs w:val="24"/>
          <w:lang w:val="ru-RU"/>
        </w:rPr>
        <w:t>) (</w:t>
      </w:r>
      <w:proofErr w:type="spellStart"/>
      <w:r w:rsidRPr="000A3E4C">
        <w:rPr>
          <w:rFonts w:ascii="Times New Roman" w:hAnsi="Times New Roman" w:cs="Times New Roman"/>
          <w:sz w:val="24"/>
          <w:szCs w:val="24"/>
          <w:lang w:val="ru-RU"/>
        </w:rPr>
        <w:t>Тегі</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әкесінің</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болған</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жағдайда</w:t>
      </w:r>
      <w:proofErr w:type="spellEnd"/>
      <w:r w:rsidRPr="000A3E4C">
        <w:rPr>
          <w:rFonts w:ascii="Times New Roman" w:hAnsi="Times New Roman" w:cs="Times New Roman"/>
          <w:sz w:val="24"/>
          <w:szCs w:val="24"/>
          <w:lang w:val="ru-RU"/>
        </w:rPr>
        <w:t>))</w:t>
      </w:r>
    </w:p>
    <w:p w:rsidR="000A3E4C" w:rsidRPr="00A70317" w:rsidRDefault="000A3E4C" w:rsidP="000A3E4C">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0A3E4C" w:rsidRPr="00A70317" w:rsidRDefault="000A3E4C" w:rsidP="000A3E4C">
      <w:pPr>
        <w:spacing w:after="0" w:line="240" w:lineRule="auto"/>
        <w:jc w:val="both"/>
        <w:rPr>
          <w:rFonts w:ascii="Times New Roman" w:eastAsia="Times New Roman" w:hAnsi="Times New Roman" w:cs="Times New Roman"/>
          <w:sz w:val="24"/>
          <w:szCs w:val="24"/>
          <w:lang w:val="kk-KZ" w:eastAsia="ru-RU"/>
        </w:rPr>
      </w:pPr>
    </w:p>
    <w:p w:rsidR="000A3E4C" w:rsidRPr="00A70317" w:rsidRDefault="000A3E4C" w:rsidP="000A3E4C">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701ED6" w:rsidRPr="00701ED6" w:rsidTr="00D624F0">
        <w:tc>
          <w:tcPr>
            <w:tcW w:w="6379"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color w:val="000000"/>
                <w:sz w:val="20"/>
                <w:szCs w:val="20"/>
                <w:lang w:val="ru-RU" w:eastAsia="ru-RU"/>
              </w:rPr>
            </w:pPr>
            <w:bookmarkStart w:id="1" w:name="z303"/>
            <w:bookmarkEnd w:id="1"/>
            <w:proofErr w:type="spellStart"/>
            <w:r w:rsidRPr="00701ED6">
              <w:rPr>
                <w:rFonts w:ascii="Times New Roman" w:eastAsia="Times New Roman" w:hAnsi="Times New Roman" w:cs="Times New Roman"/>
                <w:color w:val="000000"/>
                <w:sz w:val="20"/>
                <w:szCs w:val="20"/>
                <w:lang w:val="ru-RU" w:eastAsia="ru-RU"/>
              </w:rPr>
              <w:t>Қазақстан</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Республикасы</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Мемлекеттік</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қызмет</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істері</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агенттігінің</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төрағасы</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2021 </w:t>
            </w:r>
            <w:proofErr w:type="spellStart"/>
            <w:r w:rsidRPr="00701ED6">
              <w:rPr>
                <w:rFonts w:ascii="Times New Roman" w:eastAsia="Times New Roman" w:hAnsi="Times New Roman" w:cs="Times New Roman"/>
                <w:color w:val="000000"/>
                <w:sz w:val="20"/>
                <w:szCs w:val="20"/>
                <w:lang w:val="ru-RU" w:eastAsia="ru-RU"/>
              </w:rPr>
              <w:t>жылғы</w:t>
            </w:r>
            <w:proofErr w:type="spellEnd"/>
            <w:r w:rsidRPr="00701ED6">
              <w:rPr>
                <w:rFonts w:ascii="Times New Roman" w:eastAsia="Times New Roman" w:hAnsi="Times New Roman" w:cs="Times New Roman"/>
                <w:color w:val="000000"/>
                <w:sz w:val="20"/>
                <w:szCs w:val="20"/>
                <w:lang w:val="ru-RU" w:eastAsia="ru-RU"/>
              </w:rPr>
              <w:t xml:space="preserve"> </w:t>
            </w:r>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10 </w:t>
            </w:r>
            <w:proofErr w:type="spellStart"/>
            <w:r w:rsidRPr="00701ED6">
              <w:rPr>
                <w:rFonts w:ascii="Times New Roman" w:eastAsia="Times New Roman" w:hAnsi="Times New Roman" w:cs="Times New Roman"/>
                <w:color w:val="000000"/>
                <w:sz w:val="20"/>
                <w:szCs w:val="20"/>
                <w:lang w:val="ru-RU" w:eastAsia="ru-RU"/>
              </w:rPr>
              <w:t>қыркүйектегі</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 158 </w:t>
            </w:r>
            <w:proofErr w:type="spellStart"/>
            <w:r w:rsidRPr="00701ED6">
              <w:rPr>
                <w:rFonts w:ascii="Times New Roman" w:eastAsia="Times New Roman" w:hAnsi="Times New Roman" w:cs="Times New Roman"/>
                <w:color w:val="000000"/>
                <w:sz w:val="20"/>
                <w:szCs w:val="20"/>
                <w:lang w:val="ru-RU" w:eastAsia="ru-RU"/>
              </w:rPr>
              <w:t>Бұйрығына</w:t>
            </w:r>
            <w:proofErr w:type="spellEnd"/>
          </w:p>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2-қосымша</w:t>
            </w:r>
          </w:p>
        </w:tc>
      </w:tr>
    </w:tbl>
    <w:p w:rsidR="00701ED6" w:rsidRPr="00701ED6" w:rsidRDefault="00701ED6" w:rsidP="00701ED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ru-RU" w:eastAsia="ru-RU"/>
        </w:rPr>
      </w:pPr>
      <w:r w:rsidRPr="00701ED6">
        <w:rPr>
          <w:rFonts w:ascii="Times New Roman" w:eastAsia="Times New Roman" w:hAnsi="Times New Roman" w:cs="Times New Roman"/>
          <w:b/>
          <w:color w:val="1E1E1E"/>
          <w:sz w:val="24"/>
          <w:szCs w:val="24"/>
          <w:lang w:val="ru-RU" w:eastAsia="ru-RU"/>
        </w:rPr>
        <w:t xml:space="preserve">"Б" КОРПУСЫНЫҢ ӘКІМШІЛІК МЕМЛЕКЕТТІК ЛАУАЗЫМЫНА КАНДИДАТТЫҢ </w:t>
      </w:r>
      <w:r w:rsidRPr="00701ED6">
        <w:rPr>
          <w:rFonts w:ascii="Times New Roman" w:eastAsia="Times New Roman" w:hAnsi="Times New Roman" w:cs="Times New Roman"/>
          <w:b/>
          <w:color w:val="1E1E1E"/>
          <w:sz w:val="24"/>
          <w:szCs w:val="24"/>
          <w:lang w:val="kk-KZ" w:eastAsia="ru-RU"/>
        </w:rPr>
        <w:t xml:space="preserve">                   </w:t>
      </w:r>
      <w:r w:rsidRPr="00701ED6">
        <w:rPr>
          <w:rFonts w:ascii="Times New Roman" w:eastAsia="Times New Roman" w:hAnsi="Times New Roman" w:cs="Times New Roman"/>
          <w:b/>
          <w:color w:val="1E1E1E"/>
          <w:sz w:val="24"/>
          <w:szCs w:val="24"/>
          <w:lang w:val="ru-RU" w:eastAsia="ru-RU"/>
        </w:rPr>
        <w:t>ҚЫЗМЕТТІК ТІЗІМІ</w:t>
      </w:r>
      <w:r w:rsidRPr="00701ED6">
        <w:rPr>
          <w:rFonts w:ascii="Times New Roman" w:eastAsia="Times New Roman" w:hAnsi="Times New Roman" w:cs="Times New Roman"/>
          <w:b/>
          <w:color w:val="1E1E1E"/>
          <w:sz w:val="24"/>
          <w:szCs w:val="24"/>
          <w:lang w:val="kk-KZ" w:eastAsia="ru-RU"/>
        </w:rPr>
        <w:t>/</w:t>
      </w:r>
      <w:r w:rsidRPr="00701ED6">
        <w:rPr>
          <w:rFonts w:ascii="Times New Roman" w:eastAsia="Times New Roman" w:hAnsi="Times New Roman" w:cs="Times New Roman"/>
          <w:b/>
          <w:color w:val="1E1E1E"/>
          <w:sz w:val="24"/>
          <w:szCs w:val="24"/>
          <w:lang w:val="ru-RU" w:eastAsia="ru-RU"/>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тегі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әкесінің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701ED6" w:rsidRPr="00701ED6" w:rsidTr="00D624F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ФОТО</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w:t>
                  </w:r>
                  <w:proofErr w:type="spellStart"/>
                  <w:proofErr w:type="gramEnd"/>
                  <w:r w:rsidRPr="00701ED6">
                    <w:rPr>
                      <w:rFonts w:ascii="Times New Roman" w:eastAsia="Times New Roman" w:hAnsi="Times New Roman" w:cs="Times New Roman"/>
                      <w:color w:val="000000"/>
                      <w:sz w:val="20"/>
                      <w:szCs w:val="20"/>
                      <w:lang w:val="ru-RU"/>
                    </w:rPr>
                    <w:t>түрлі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түсті</w:t>
                  </w:r>
                  <w:proofErr w:type="spellEnd"/>
                  <w:r w:rsidRPr="00701ED6">
                    <w:rPr>
                      <w:rFonts w:ascii="Times New Roman" w:eastAsia="Times New Roman" w:hAnsi="Times New Roman" w:cs="Times New Roman"/>
                      <w:color w:val="000000"/>
                      <w:sz w:val="20"/>
                      <w:szCs w:val="20"/>
                      <w:lang w:val="ru-RU"/>
                    </w:rPr>
                    <w:t>/ цветное,</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3</w:t>
                  </w:r>
                  <w:r w:rsidRPr="00701ED6">
                    <w:rPr>
                      <w:rFonts w:ascii="Times New Roman" w:eastAsia="Times New Roman" w:hAnsi="Times New Roman" w:cs="Times New Roman"/>
                      <w:color w:val="000000"/>
                      <w:sz w:val="20"/>
                      <w:szCs w:val="20"/>
                      <w:lang w:val="kk-KZ"/>
                    </w:rPr>
                    <w:t>0</w:t>
                  </w:r>
                  <w:r w:rsidRPr="00701ED6">
                    <w:rPr>
                      <w:rFonts w:ascii="Times New Roman" w:eastAsia="Times New Roman" w:hAnsi="Times New Roman" w:cs="Times New Roman"/>
                      <w:color w:val="000000"/>
                      <w:sz w:val="20"/>
                      <w:szCs w:val="20"/>
                      <w:lang w:val="ru-RU"/>
                    </w:rPr>
                    <w:t>х4</w:t>
                  </w:r>
                  <w:r w:rsidRPr="00701ED6">
                    <w:rPr>
                      <w:rFonts w:ascii="Times New Roman" w:eastAsia="Times New Roman" w:hAnsi="Times New Roman" w:cs="Times New Roman"/>
                      <w:color w:val="000000"/>
                      <w:sz w:val="20"/>
                      <w:szCs w:val="20"/>
                      <w:lang w:val="kk-KZ"/>
                    </w:rPr>
                    <w:t>0 мм</w:t>
                  </w:r>
                  <w:r w:rsidRPr="00701ED6">
                    <w:rPr>
                      <w:rFonts w:ascii="Times New Roman" w:eastAsia="Times New Roman" w:hAnsi="Times New Roman" w:cs="Times New Roman"/>
                      <w:color w:val="000000"/>
                      <w:sz w:val="20"/>
                      <w:szCs w:val="20"/>
                      <w:lang w:val="ru-RU"/>
                    </w:rPr>
                    <w:t>)</w:t>
                  </w:r>
                </w:p>
              </w:tc>
            </w:tr>
          </w:tbl>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r w:rsidRPr="00701ED6">
              <w:rPr>
                <w:rFonts w:ascii="Times New Roman" w:eastAsia="Times New Roman" w:hAnsi="Times New Roman" w:cs="Times New Roman"/>
                <w:sz w:val="24"/>
                <w:szCs w:val="24"/>
                <w:lang w:val="ru-RU"/>
              </w:rPr>
              <w:br/>
            </w: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лауазымы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санаты</w:t>
            </w:r>
            <w:proofErr w:type="spellEnd"/>
            <w:r w:rsidRPr="00701ED6">
              <w:rPr>
                <w:rFonts w:ascii="Times New Roman" w:eastAsia="Times New Roman" w:hAnsi="Times New Roman" w:cs="Times New Roman"/>
                <w:color w:val="000000"/>
                <w:sz w:val="20"/>
                <w:szCs w:val="20"/>
                <w:lang w:val="ru-RU"/>
              </w:rPr>
              <w:t xml:space="preserve">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ru-RU"/>
              </w:rPr>
              <w:t xml:space="preserve">_______________________________________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Туған</w:t>
            </w:r>
            <w:proofErr w:type="spellEnd"/>
            <w:r w:rsidRPr="00701ED6">
              <w:rPr>
                <w:rFonts w:ascii="Times New Roman" w:eastAsia="Times New Roman" w:hAnsi="Times New Roman" w:cs="Times New Roman"/>
                <w:color w:val="000000"/>
                <w:sz w:val="20"/>
                <w:szCs w:val="20"/>
                <w:lang w:val="ru-RU"/>
              </w:rPr>
              <w:t xml:space="preserve"> </w:t>
            </w:r>
            <w:proofErr w:type="spellStart"/>
            <w:proofErr w:type="gram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w:t>
            </w:r>
            <w:proofErr w:type="gramEnd"/>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Дата  рождения</w:t>
            </w:r>
            <w:proofErr w:type="gramEnd"/>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kk-KZ"/>
              </w:rPr>
              <w:t>Туған  жері / М</w:t>
            </w:r>
            <w:proofErr w:type="spellStart"/>
            <w:r w:rsidRPr="00701ED6">
              <w:rPr>
                <w:rFonts w:ascii="Times New Roman" w:eastAsia="Times New Roman" w:hAnsi="Times New Roman" w:cs="Times New Roman"/>
                <w:color w:val="000000"/>
                <w:sz w:val="20"/>
                <w:szCs w:val="20"/>
                <w:lang w:val="ru-RU"/>
              </w:rPr>
              <w:t>есто</w:t>
            </w:r>
            <w:proofErr w:type="spellEnd"/>
            <w:r w:rsidRPr="00701ED6">
              <w:rPr>
                <w:rFonts w:ascii="Times New Roman" w:eastAsia="Times New Roman" w:hAnsi="Times New Roman" w:cs="Times New Roman"/>
                <w:color w:val="000000"/>
                <w:sz w:val="20"/>
                <w:szCs w:val="20"/>
                <w:lang w:val="ru-RU"/>
              </w:rPr>
              <w:t xml:space="preserve">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Ұлты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roofErr w:type="spellStart"/>
            <w:r w:rsidRPr="00701ED6">
              <w:rPr>
                <w:rFonts w:ascii="Times New Roman" w:eastAsia="Calibri" w:hAnsi="Times New Roman" w:cs="Times New Roman"/>
                <w:sz w:val="20"/>
                <w:szCs w:val="20"/>
                <w:lang w:val="ru-RU"/>
              </w:rPr>
              <w:t>Білімі</w:t>
            </w:r>
            <w:proofErr w:type="spellEnd"/>
            <w:r w:rsidRPr="00701ED6">
              <w:rPr>
                <w:rFonts w:ascii="Times New Roman" w:eastAsia="Calibri" w:hAnsi="Times New Roman" w:cs="Times New Roman"/>
                <w:sz w:val="20"/>
                <w:szCs w:val="20"/>
                <w:lang w:val="ru-RU"/>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Оқу</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бітірген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жылы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оның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атауы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heme="minorEastAsia" w:hAnsi="Times New Roman" w:cs="Times New Roman"/>
                <w:sz w:val="20"/>
                <w:szCs w:val="20"/>
                <w:lang w:val="kk-KZ"/>
              </w:rPr>
              <w:t>М</w:t>
            </w:r>
            <w:proofErr w:type="spellStart"/>
            <w:r w:rsidRPr="00701ED6">
              <w:rPr>
                <w:rFonts w:ascii="Times New Roman" w:eastAsiaTheme="minorEastAsia" w:hAnsi="Times New Roman" w:cs="Times New Roman"/>
                <w:sz w:val="20"/>
                <w:szCs w:val="20"/>
                <w:lang w:val="ru-RU"/>
              </w:rPr>
              <w:t>амандығы</w:t>
            </w:r>
            <w:proofErr w:type="spellEnd"/>
            <w:r w:rsidRPr="00701ED6">
              <w:rPr>
                <w:rFonts w:ascii="Times New Roman" w:eastAsiaTheme="minorEastAsia" w:hAnsi="Times New Roman" w:cs="Times New Roman"/>
                <w:sz w:val="20"/>
                <w:szCs w:val="20"/>
                <w:lang w:val="ru-RU"/>
              </w:rPr>
              <w:t xml:space="preserve">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r w:rsidRPr="00701ED6">
              <w:rPr>
                <w:rFonts w:ascii="Times New Roman" w:eastAsia="Times New Roman" w:hAnsi="Times New Roman" w:cs="Times New Roman"/>
                <w:sz w:val="20"/>
                <w:szCs w:val="20"/>
                <w:lang w:val="ru-RU"/>
              </w:rPr>
              <w:br/>
            </w: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Мамандығы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бойынша</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біліктілігі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дәрежесі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атағы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Шетел</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тілдерін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білуі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атағы</w:t>
            </w:r>
            <w:proofErr w:type="spellEnd"/>
            <w:r w:rsidRPr="00701ED6">
              <w:rPr>
                <w:rFonts w:ascii="Times New Roman" w:eastAsia="Times New Roman" w:hAnsi="Times New Roman" w:cs="Times New Roman"/>
                <w:sz w:val="20"/>
                <w:szCs w:val="20"/>
                <w:lang w:val="ru-RU"/>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наградалары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құрметті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атақтары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r w:rsidRPr="00701ED6">
              <w:rPr>
                <w:rFonts w:ascii="Times New Roman" w:eastAsia="Times New Roman" w:hAnsi="Times New Roman" w:cs="Times New Roman"/>
                <w:sz w:val="24"/>
                <w:szCs w:val="24"/>
                <w:lang w:val="ru-RU"/>
              </w:rPr>
              <w:br/>
            </w: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Арнайы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тексеру</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нәтижелері</w:t>
            </w:r>
            <w:proofErr w:type="spellEnd"/>
            <w:r w:rsidRPr="00701ED6">
              <w:rPr>
                <w:rFonts w:ascii="Times New Roman" w:eastAsiaTheme="minorEastAsia" w:hAnsi="Times New Roman" w:cs="Times New Roman"/>
                <w:sz w:val="20"/>
                <w:szCs w:val="20"/>
                <w:lang w:val="ru-RU"/>
              </w:rPr>
              <w:t>/</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heme="minorEastAsia" w:hAnsi="Times New Roman" w:cs="Times New Roman"/>
                <w:sz w:val="20"/>
                <w:szCs w:val="20"/>
                <w:lang w:val="ru-RU"/>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Әскери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арнайы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атақтары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сыныптық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шені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біліктілік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сыныбы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дипломатиялық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жыл</w:t>
            </w:r>
            <w:proofErr w:type="spellEnd"/>
            <w:r w:rsidRPr="00701ED6">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қызметке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кір</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келтіретін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терiс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қылық</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жасағаны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үшін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тәртiптiк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жаза</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қолданылғаны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туралы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мәлiмет</w:t>
            </w:r>
            <w:proofErr w:type="spellEnd"/>
            <w:r w:rsidRPr="00701ED6">
              <w:rPr>
                <w:rFonts w:ascii="Times New Roman" w:eastAsia="Times New Roman" w:hAnsi="Times New Roman" w:cs="Times New Roman"/>
                <w:color w:val="000000"/>
                <w:sz w:val="20"/>
                <w:szCs w:val="20"/>
                <w:lang w:val="ru-RU"/>
              </w:rPr>
              <w:t xml:space="preserve"> / Сведения о наложении дисциплинарных взысканий за совершение дисциплинарных </w:t>
            </w:r>
            <w:r w:rsidRPr="00701ED6">
              <w:rPr>
                <w:rFonts w:ascii="Times New Roman" w:eastAsia="Times New Roman" w:hAnsi="Times New Roman" w:cs="Times New Roman"/>
                <w:color w:val="000000"/>
                <w:sz w:val="20"/>
                <w:szCs w:val="20"/>
                <w:lang w:val="ru-RU"/>
              </w:rPr>
              <w:lastRenderedPageBreak/>
              <w:t>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lastRenderedPageBreak/>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Сыбайлас</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жемқорлық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құқық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бұзушылық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жасағаны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үшiн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әкiмшiлiк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жаза</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қолданылғаны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туралы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мәлiмет</w:t>
            </w:r>
            <w:proofErr w:type="spellEnd"/>
            <w:r w:rsidRPr="00701ED6">
              <w:rPr>
                <w:rFonts w:ascii="Times New Roman" w:eastAsia="Times New Roman" w:hAnsi="Times New Roman" w:cs="Times New Roman"/>
                <w:sz w:val="20"/>
                <w:szCs w:val="20"/>
                <w:lang w:val="ru-RU"/>
              </w:rPr>
              <w:t xml:space="preserve"> / Сведения о </w:t>
            </w:r>
            <w:r w:rsidRPr="00701ED6">
              <w:rPr>
                <w:rFonts w:ascii="Times New Roman" w:eastAsia="Times New Roman" w:hAnsi="Times New Roman" w:cs="Times New Roman"/>
                <w:sz w:val="20"/>
                <w:szCs w:val="20"/>
                <w:lang w:val="ru-RU"/>
              </w:rPr>
              <w:lastRenderedPageBreak/>
              <w:t>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lastRenderedPageBreak/>
              <w:t>Жалпы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еңбек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Мемлекеттік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қызметшінің</w:t>
            </w:r>
            <w:proofErr w:type="spellEnd"/>
            <w:r w:rsidRPr="00701ED6">
              <w:rPr>
                <w:rFonts w:ascii="Times New Roman" w:eastAsia="Times New Roman" w:hAnsi="Times New Roman" w:cs="Times New Roman"/>
                <w:sz w:val="20"/>
                <w:szCs w:val="20"/>
                <w:lang w:val="ru-RU"/>
              </w:rPr>
              <w:t xml:space="preserve"> ант </w:t>
            </w:r>
            <w:proofErr w:type="spellStart"/>
            <w:r w:rsidRPr="00701ED6">
              <w:rPr>
                <w:rFonts w:ascii="Times New Roman" w:eastAsia="Times New Roman" w:hAnsi="Times New Roman" w:cs="Times New Roman"/>
                <w:sz w:val="20"/>
                <w:szCs w:val="20"/>
                <w:lang w:val="ru-RU"/>
              </w:rPr>
              <w:t>берген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күні</w:t>
            </w:r>
            <w:proofErr w:type="spellEnd"/>
            <w:r w:rsidRPr="00701ED6">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Мемлекеттік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қызмет</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Отбасылық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жағдайы</w:t>
            </w:r>
            <w:proofErr w:type="spellEnd"/>
            <w:r w:rsidRPr="00701ED6">
              <w:rPr>
                <w:rFonts w:ascii="Times New Roman" w:eastAsia="Times New Roman" w:hAnsi="Times New Roman" w:cs="Times New Roman"/>
                <w:sz w:val="20"/>
                <w:szCs w:val="20"/>
                <w:lang w:val="ru-RU"/>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imes New Roman" w:hAnsi="Times New Roman" w:cs="Times New Roman"/>
                <w:b/>
                <w:color w:val="000000"/>
                <w:sz w:val="24"/>
                <w:szCs w:val="24"/>
                <w:lang w:val="ru-RU"/>
              </w:rPr>
            </w:pPr>
            <w:r w:rsidRPr="00701ED6">
              <w:rPr>
                <w:rFonts w:ascii="Times New Roman" w:eastAsia="Times New Roman" w:hAnsi="Times New Roman" w:cs="Times New Roman"/>
                <w:b/>
                <w:color w:val="000000"/>
                <w:sz w:val="24"/>
                <w:szCs w:val="24"/>
                <w:lang w:val="ru-RU"/>
              </w:rPr>
              <w:t>ЕҢБЕК ЖОЛЫ/ТРУДОВАЯ ДЕЯТЕЛЬНОСТЬ</w:t>
            </w: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701ED6">
              <w:rPr>
                <w:rFonts w:ascii="Times New Roman" w:eastAsia="Times New Roman" w:hAnsi="Times New Roman" w:cs="Times New Roman"/>
                <w:color w:val="000000"/>
                <w:sz w:val="20"/>
                <w:szCs w:val="20"/>
                <w:lang w:val="ru-RU"/>
              </w:rPr>
              <w:t>қызметі</w:t>
            </w:r>
            <w:proofErr w:type="spellEnd"/>
            <w:proofErr w:type="gram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мекеменің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орналасқан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жері</w:t>
            </w:r>
            <w:proofErr w:type="spellEnd"/>
            <w:r w:rsidRPr="00701ED6">
              <w:rPr>
                <w:rFonts w:ascii="Times New Roman" w:eastAsia="Times New Roman" w:hAnsi="Times New Roman" w:cs="Times New Roman"/>
                <w:color w:val="000000"/>
                <w:sz w:val="20"/>
                <w:szCs w:val="20"/>
                <w:lang w:val="ru-RU"/>
              </w:rPr>
              <w:t xml:space="preserve"> /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должность</w:t>
            </w:r>
            <w:proofErr w:type="gramEnd"/>
            <w:r w:rsidRPr="00701ED6">
              <w:rPr>
                <w:rFonts w:ascii="Times New Roman" w:eastAsia="Times New Roman" w:hAnsi="Times New Roman" w:cs="Times New Roman"/>
                <w:color w:val="000000"/>
                <w:sz w:val="20"/>
                <w:szCs w:val="20"/>
                <w:lang w:val="ru-RU"/>
              </w:rPr>
              <w:t>*,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701ED6">
              <w:rPr>
                <w:rFonts w:ascii="Times New Roman" w:eastAsia="Times New Roman" w:hAnsi="Times New Roman" w:cs="Times New Roman"/>
                <w:color w:val="000000"/>
                <w:sz w:val="20"/>
                <w:szCs w:val="20"/>
                <w:lang w:val="ru-RU"/>
              </w:rPr>
              <w:t>қабылданған</w:t>
            </w:r>
            <w:proofErr w:type="spellEnd"/>
            <w:proofErr w:type="gram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приема</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color w:val="000000"/>
                <w:sz w:val="20"/>
                <w:szCs w:val="20"/>
                <w:lang w:val="ru-RU"/>
              </w:rPr>
            </w:pPr>
            <w:proofErr w:type="spellStart"/>
            <w:proofErr w:type="gramStart"/>
            <w:r w:rsidRPr="00701ED6">
              <w:rPr>
                <w:rFonts w:ascii="Times New Roman" w:eastAsia="Times New Roman" w:hAnsi="Times New Roman" w:cs="Times New Roman"/>
                <w:color w:val="000000"/>
                <w:sz w:val="20"/>
                <w:szCs w:val="20"/>
                <w:lang w:val="ru-RU"/>
              </w:rPr>
              <w:t>босатылған</w:t>
            </w:r>
            <w:proofErr w:type="spellEnd"/>
            <w:proofErr w:type="gram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увольнения</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bl>
    <w:p w:rsidR="00701ED6" w:rsidRPr="00701ED6" w:rsidRDefault="00701ED6" w:rsidP="00701ED6">
      <w:pPr>
        <w:shd w:val="clear" w:color="auto" w:fill="FFFFFF"/>
        <w:spacing w:before="225" w:after="135" w:line="390" w:lineRule="atLeast"/>
        <w:jc w:val="center"/>
        <w:textAlignment w:val="baseline"/>
        <w:outlineLvl w:val="2"/>
        <w:rPr>
          <w:rFonts w:ascii="Courier New" w:eastAsia="Times New Roman" w:hAnsi="Courier New" w:cs="Courier New"/>
          <w:b/>
          <w:color w:val="1E1E1E"/>
          <w:sz w:val="28"/>
          <w:szCs w:val="28"/>
          <w:lang w:val="ru-RU" w:eastAsia="ru-RU"/>
        </w:rPr>
      </w:pP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Times New Roman" w:eastAsia="Times New Roman" w:hAnsi="Times New Roman" w:cs="Times New Roman"/>
          <w:bCs/>
          <w:iCs/>
          <w:sz w:val="24"/>
          <w:szCs w:val="24"/>
          <w:lang w:val="kk-KZ" w:eastAsia="ru-RU"/>
        </w:rPr>
      </w:pPr>
      <w:proofErr w:type="spellStart"/>
      <w:r w:rsidRPr="00701ED6">
        <w:rPr>
          <w:rFonts w:ascii="Times New Roman" w:eastAsia="Times New Roman" w:hAnsi="Times New Roman" w:cs="Times New Roman"/>
          <w:bCs/>
          <w:iCs/>
          <w:sz w:val="24"/>
          <w:szCs w:val="24"/>
          <w:lang w:val="ru-RU" w:eastAsia="ru-RU"/>
        </w:rPr>
        <w:t>Персоналды</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басқару</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қызметінің</w:t>
      </w:r>
      <w:proofErr w:type="spellEnd"/>
      <w:r w:rsidRPr="00701ED6">
        <w:rPr>
          <w:rFonts w:ascii="Times New Roman" w:eastAsia="Times New Roman" w:hAnsi="Times New Roman" w:cs="Times New Roman"/>
          <w:bCs/>
          <w:iCs/>
          <w:sz w:val="24"/>
          <w:szCs w:val="24"/>
          <w:lang w:val="ru-RU" w:eastAsia="ru-RU"/>
        </w:rPr>
        <w:t xml:space="preserve"> (кадр </w:t>
      </w:r>
      <w:proofErr w:type="spellStart"/>
      <w:r w:rsidRPr="00701ED6">
        <w:rPr>
          <w:rFonts w:ascii="Times New Roman" w:eastAsia="Times New Roman" w:hAnsi="Times New Roman" w:cs="Times New Roman"/>
          <w:bCs/>
          <w:iCs/>
          <w:sz w:val="24"/>
          <w:szCs w:val="24"/>
          <w:lang w:val="ru-RU" w:eastAsia="ru-RU"/>
        </w:rPr>
        <w:t>қызметiнiң</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басшысы</w:t>
      </w:r>
      <w:proofErr w:type="spellEnd"/>
      <w:r w:rsidRPr="00701ED6">
        <w:rPr>
          <w:rFonts w:ascii="Times New Roman" w:eastAsia="Times New Roman" w:hAnsi="Times New Roman" w:cs="Times New Roman"/>
          <w:bCs/>
          <w:iCs/>
          <w:sz w:val="24"/>
          <w:szCs w:val="24"/>
          <w:lang w:val="ru-RU" w:eastAsia="ru-RU"/>
        </w:rPr>
        <w:t xml:space="preserve"> / </w:t>
      </w:r>
      <w:r w:rsidRPr="00701ED6">
        <w:rPr>
          <w:rFonts w:ascii="Times New Roman" w:eastAsia="Times New Roman" w:hAnsi="Times New Roman" w:cs="Times New Roman"/>
          <w:bCs/>
          <w:iCs/>
          <w:sz w:val="24"/>
          <w:szCs w:val="24"/>
          <w:lang w:val="kk-KZ" w:eastAsia="ru-RU"/>
        </w:rPr>
        <w:t xml:space="preserve">                                                           </w:t>
      </w:r>
      <w:r w:rsidRPr="00701ED6">
        <w:rPr>
          <w:rFonts w:ascii="Times New Roman" w:eastAsia="Times New Roman" w:hAnsi="Times New Roman" w:cs="Times New Roman"/>
          <w:bCs/>
          <w:iCs/>
          <w:sz w:val="24"/>
          <w:szCs w:val="24"/>
          <w:lang w:val="ru-RU" w:eastAsia="ru-RU"/>
        </w:rPr>
        <w:t xml:space="preserve">Руководитель службы управления персоналом (кадровой службы): _______________________________________________________________ </w:t>
      </w:r>
      <w:r w:rsidRPr="00701ED6">
        <w:rPr>
          <w:rFonts w:ascii="Times New Roman" w:eastAsia="Times New Roman" w:hAnsi="Times New Roman" w:cs="Times New Roman"/>
          <w:bCs/>
          <w:iCs/>
          <w:sz w:val="24"/>
          <w:szCs w:val="24"/>
          <w:lang w:val="kk-KZ" w:eastAsia="ru-RU"/>
        </w:rPr>
        <w:t xml:space="preserve">                                                    </w:t>
      </w:r>
      <w:proofErr w:type="spellStart"/>
      <w:r w:rsidRPr="00701ED6">
        <w:rPr>
          <w:rFonts w:ascii="Times New Roman" w:eastAsia="Times New Roman" w:hAnsi="Times New Roman" w:cs="Times New Roman"/>
          <w:bCs/>
          <w:i/>
          <w:iCs/>
          <w:sz w:val="20"/>
          <w:szCs w:val="20"/>
          <w:lang w:val="ru-RU" w:eastAsia="ru-RU"/>
        </w:rPr>
        <w:t>тегi</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әкесiнiң</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болған</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жағдайда</w:t>
      </w:r>
      <w:proofErr w:type="spellEnd"/>
      <w:r w:rsidRPr="00701ED6">
        <w:rPr>
          <w:rFonts w:ascii="Times New Roman" w:eastAsia="Times New Roman" w:hAnsi="Times New Roman" w:cs="Times New Roman"/>
          <w:bCs/>
          <w:i/>
          <w:iCs/>
          <w:sz w:val="20"/>
          <w:szCs w:val="20"/>
          <w:lang w:val="ru-RU" w:eastAsia="ru-RU"/>
        </w:rPr>
        <w:t>) / фамилия, имя, отчество (при наличии)</w:t>
      </w:r>
      <w:r w:rsidRPr="00701ED6">
        <w:rPr>
          <w:rFonts w:ascii="Times New Roman" w:eastAsia="Times New Roman" w:hAnsi="Times New Roman" w:cs="Times New Roman"/>
          <w:bCs/>
          <w:iCs/>
          <w:sz w:val="24"/>
          <w:szCs w:val="24"/>
          <w:lang w:val="ru-RU" w:eastAsia="ru-RU"/>
        </w:rPr>
        <w:t xml:space="preserve"> </w:t>
      </w:r>
      <w:r w:rsidRPr="00701ED6">
        <w:rPr>
          <w:rFonts w:ascii="Times New Roman" w:eastAsia="Times New Roman" w:hAnsi="Times New Roman" w:cs="Times New Roman"/>
          <w:bCs/>
          <w:iCs/>
          <w:sz w:val="24"/>
          <w:szCs w:val="24"/>
          <w:lang w:val="kk-KZ" w:eastAsia="ru-RU"/>
        </w:rPr>
        <w:t xml:space="preserve">                           </w:t>
      </w: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Courier New" w:eastAsia="Times New Roman" w:hAnsi="Courier New" w:cs="Courier New"/>
          <w:bCs/>
          <w:iCs/>
          <w:color w:val="1E1E1E"/>
          <w:sz w:val="28"/>
          <w:szCs w:val="28"/>
          <w:lang w:val="ru-RU" w:eastAsia="ru-RU"/>
        </w:rPr>
      </w:pPr>
      <w:proofErr w:type="spellStart"/>
      <w:r w:rsidRPr="00701ED6">
        <w:rPr>
          <w:rFonts w:ascii="Times New Roman" w:eastAsia="Times New Roman" w:hAnsi="Times New Roman" w:cs="Times New Roman"/>
          <w:bCs/>
          <w:iCs/>
          <w:sz w:val="24"/>
          <w:szCs w:val="24"/>
          <w:lang w:val="ru-RU" w:eastAsia="ru-RU"/>
        </w:rPr>
        <w:t>Қолы</w:t>
      </w:r>
      <w:proofErr w:type="spellEnd"/>
      <w:r w:rsidRPr="00701ED6">
        <w:rPr>
          <w:rFonts w:ascii="Times New Roman" w:eastAsia="Times New Roman" w:hAnsi="Times New Roman" w:cs="Times New Roman"/>
          <w:bCs/>
          <w:iCs/>
          <w:sz w:val="24"/>
          <w:szCs w:val="24"/>
          <w:lang w:val="ru-RU" w:eastAsia="ru-RU"/>
        </w:rPr>
        <w:t xml:space="preserve"> / Подпись __________________ _______ </w:t>
      </w:r>
      <w:proofErr w:type="spellStart"/>
      <w:r w:rsidRPr="00701ED6">
        <w:rPr>
          <w:rFonts w:ascii="Times New Roman" w:eastAsia="Times New Roman" w:hAnsi="Times New Roman" w:cs="Times New Roman"/>
          <w:bCs/>
          <w:iCs/>
          <w:sz w:val="24"/>
          <w:szCs w:val="24"/>
          <w:lang w:val="ru-RU" w:eastAsia="ru-RU"/>
        </w:rPr>
        <w:t>жыл</w:t>
      </w:r>
      <w:proofErr w:type="spellEnd"/>
      <w:r w:rsidRPr="00701ED6">
        <w:rPr>
          <w:rFonts w:ascii="Times New Roman" w:eastAsia="Times New Roman" w:hAnsi="Times New Roman" w:cs="Times New Roman"/>
          <w:bCs/>
          <w:iCs/>
          <w:sz w:val="24"/>
          <w:szCs w:val="24"/>
          <w:lang w:val="ru-RU" w:eastAsia="ru-RU"/>
        </w:rPr>
        <w:t xml:space="preserve"> / год "__" _________</w:t>
      </w:r>
      <w:proofErr w:type="spellStart"/>
      <w:r w:rsidRPr="00701ED6">
        <w:rPr>
          <w:rFonts w:ascii="Times New Roman" w:eastAsia="Times New Roman" w:hAnsi="Times New Roman" w:cs="Times New Roman"/>
          <w:bCs/>
          <w:iCs/>
          <w:sz w:val="24"/>
          <w:szCs w:val="24"/>
          <w:lang w:val="ru-RU" w:eastAsia="ru-RU"/>
        </w:rPr>
        <w:t>айы</w:t>
      </w:r>
      <w:proofErr w:type="spellEnd"/>
      <w:r w:rsidRPr="00701ED6">
        <w:rPr>
          <w:rFonts w:ascii="Times New Roman" w:eastAsia="Times New Roman" w:hAnsi="Times New Roman" w:cs="Times New Roman"/>
          <w:bCs/>
          <w:iCs/>
          <w:sz w:val="24"/>
          <w:szCs w:val="24"/>
          <w:lang w:val="ru-RU" w:eastAsia="ru-RU"/>
        </w:rPr>
        <w:t xml:space="preserve"> / месяц</w:t>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p>
    <w:p w:rsidR="00701ED6" w:rsidRPr="00701ED6" w:rsidRDefault="00701ED6" w:rsidP="00701ED6">
      <w:pPr>
        <w:shd w:val="clear" w:color="auto" w:fill="FFFFFF"/>
        <w:spacing w:after="360" w:line="285" w:lineRule="atLeast"/>
        <w:textAlignment w:val="baseline"/>
        <w:rPr>
          <w:rFonts w:ascii="Times New Roman" w:eastAsia="Times New Roman" w:hAnsi="Times New Roman" w:cs="Times New Roman"/>
          <w:b/>
          <w:bCs/>
          <w:i/>
          <w:iCs/>
          <w:color w:val="000000"/>
          <w:sz w:val="24"/>
          <w:szCs w:val="24"/>
          <w:lang w:val="ru-RU" w:eastAsia="ru-RU"/>
        </w:rPr>
      </w:pPr>
      <w:r w:rsidRPr="00701ED6">
        <w:rPr>
          <w:rFonts w:ascii="Courier New" w:eastAsia="Times New Roman" w:hAnsi="Courier New" w:cs="Courier New"/>
          <w:color w:val="000000"/>
          <w:spacing w:val="2"/>
          <w:sz w:val="20"/>
          <w:szCs w:val="20"/>
          <w:lang w:val="ru-RU" w:eastAsia="ru-RU"/>
        </w:rPr>
        <w:t>  </w:t>
      </w:r>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Ескертпе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қызметтік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тізімде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әрбір</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атқаратын</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лауазым</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бөлек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жолда</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толтырылады</w:t>
      </w:r>
      <w:proofErr w:type="spellEnd"/>
    </w:p>
    <w:p w:rsidR="00147A76" w:rsidRPr="00701ED6" w:rsidRDefault="00147A76" w:rsidP="00147A76">
      <w:pPr>
        <w:widowControl w:val="0"/>
        <w:spacing w:after="0" w:line="240" w:lineRule="auto"/>
        <w:rPr>
          <w:rFonts w:ascii="Times New Roman" w:eastAsia="Times New Roman" w:hAnsi="Times New Roman" w:cs="Times New Roman"/>
          <w:b/>
          <w:bCs/>
          <w:iCs/>
          <w:sz w:val="24"/>
          <w:szCs w:val="24"/>
          <w:lang w:val="ru-RU"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71F26"/>
    <w:rsid w:val="00075FC7"/>
    <w:rsid w:val="00093C4B"/>
    <w:rsid w:val="000A3E4C"/>
    <w:rsid w:val="00147A76"/>
    <w:rsid w:val="001602A9"/>
    <w:rsid w:val="00176983"/>
    <w:rsid w:val="00180EC5"/>
    <w:rsid w:val="001A23FC"/>
    <w:rsid w:val="001A47C7"/>
    <w:rsid w:val="001D1B4F"/>
    <w:rsid w:val="001F4076"/>
    <w:rsid w:val="00271002"/>
    <w:rsid w:val="002E693A"/>
    <w:rsid w:val="00453610"/>
    <w:rsid w:val="004741EB"/>
    <w:rsid w:val="004E7AE2"/>
    <w:rsid w:val="004F3A64"/>
    <w:rsid w:val="00537377"/>
    <w:rsid w:val="005C2EDD"/>
    <w:rsid w:val="00615AC9"/>
    <w:rsid w:val="006236DA"/>
    <w:rsid w:val="00652632"/>
    <w:rsid w:val="006B6242"/>
    <w:rsid w:val="006E36DE"/>
    <w:rsid w:val="00701ED6"/>
    <w:rsid w:val="007B4656"/>
    <w:rsid w:val="007D6BB1"/>
    <w:rsid w:val="007E1DAF"/>
    <w:rsid w:val="0080097C"/>
    <w:rsid w:val="00843E41"/>
    <w:rsid w:val="0085488F"/>
    <w:rsid w:val="0087375A"/>
    <w:rsid w:val="008B0C13"/>
    <w:rsid w:val="008B342A"/>
    <w:rsid w:val="00903703"/>
    <w:rsid w:val="0095283F"/>
    <w:rsid w:val="00957683"/>
    <w:rsid w:val="00987420"/>
    <w:rsid w:val="009A008D"/>
    <w:rsid w:val="009A3431"/>
    <w:rsid w:val="009B7B74"/>
    <w:rsid w:val="009D5A45"/>
    <w:rsid w:val="009F1723"/>
    <w:rsid w:val="00A65D56"/>
    <w:rsid w:val="00A75465"/>
    <w:rsid w:val="00A9503E"/>
    <w:rsid w:val="00AC0B1A"/>
    <w:rsid w:val="00AC338C"/>
    <w:rsid w:val="00B45F37"/>
    <w:rsid w:val="00B67198"/>
    <w:rsid w:val="00B71022"/>
    <w:rsid w:val="00BA553D"/>
    <w:rsid w:val="00BB270F"/>
    <w:rsid w:val="00BB7C98"/>
    <w:rsid w:val="00BD4232"/>
    <w:rsid w:val="00C36858"/>
    <w:rsid w:val="00C37CFC"/>
    <w:rsid w:val="00C85920"/>
    <w:rsid w:val="00C90B2B"/>
    <w:rsid w:val="00CC7A41"/>
    <w:rsid w:val="00CE4A58"/>
    <w:rsid w:val="00D73ECC"/>
    <w:rsid w:val="00D82C88"/>
    <w:rsid w:val="00D875A9"/>
    <w:rsid w:val="00DB45E0"/>
    <w:rsid w:val="00DC7A18"/>
    <w:rsid w:val="00DD6A45"/>
    <w:rsid w:val="00E01AB8"/>
    <w:rsid w:val="00E64F6D"/>
    <w:rsid w:val="00E94270"/>
    <w:rsid w:val="00E97220"/>
    <w:rsid w:val="00EA2948"/>
    <w:rsid w:val="00EC7A13"/>
    <w:rsid w:val="00ED3912"/>
    <w:rsid w:val="00EE3911"/>
    <w:rsid w:val="00F4628F"/>
    <w:rsid w:val="00FF230D"/>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690EA-6487-4FF4-9C20-ABB11FC2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212</cp:revision>
  <dcterms:created xsi:type="dcterms:W3CDTF">2022-10-07T08:28:00Z</dcterms:created>
  <dcterms:modified xsi:type="dcterms:W3CDTF">2023-07-24T11:19:00Z</dcterms:modified>
</cp:coreProperties>
</file>